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2" w:type="dxa"/>
        <w:tblLook w:val="04A0" w:firstRow="1" w:lastRow="0" w:firstColumn="1" w:lastColumn="0" w:noHBand="0" w:noVBand="1"/>
      </w:tblPr>
      <w:tblGrid>
        <w:gridCol w:w="3291"/>
        <w:gridCol w:w="109"/>
        <w:gridCol w:w="3180"/>
        <w:gridCol w:w="25"/>
        <w:gridCol w:w="3357"/>
      </w:tblGrid>
      <w:tr w:rsidR="0079489D" w:rsidRPr="000C4E53" w14:paraId="19E1301F" w14:textId="77777777" w:rsidTr="000B7595">
        <w:tc>
          <w:tcPr>
            <w:tcW w:w="3291" w:type="dxa"/>
            <w:shd w:val="clear" w:color="auto" w:fill="auto"/>
          </w:tcPr>
          <w:p w14:paraId="05AB5BC2" w14:textId="77777777" w:rsidR="0079489D" w:rsidRPr="000C4E53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4" w:type="dxa"/>
            <w:gridSpan w:val="3"/>
            <w:shd w:val="clear" w:color="auto" w:fill="auto"/>
            <w:hideMark/>
          </w:tcPr>
          <w:p w14:paraId="19EBCB97" w14:textId="77777777" w:rsidR="0079489D" w:rsidRPr="000C4E53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4E53">
              <w:rPr>
                <w:rFonts w:ascii="Times New Roman" w:hAnsi="Times New Roman"/>
                <w:noProof/>
                <w:sz w:val="19"/>
                <w:lang w:val="ru-RU" w:eastAsia="ru-RU"/>
              </w:rPr>
              <w:drawing>
                <wp:inline distT="0" distB="0" distL="0" distR="0" wp14:anchorId="4C9E8928" wp14:editId="7900A59C">
                  <wp:extent cx="429895" cy="607060"/>
                  <wp:effectExtent l="0" t="0" r="825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7" w:type="dxa"/>
            <w:shd w:val="clear" w:color="auto" w:fill="auto"/>
          </w:tcPr>
          <w:p w14:paraId="05EE167B" w14:textId="77777777" w:rsidR="0079489D" w:rsidRPr="000C4E53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0C4E53" w14:paraId="68822CC6" w14:textId="77777777" w:rsidTr="001B2880">
        <w:trPr>
          <w:trHeight w:val="112"/>
        </w:trPr>
        <w:tc>
          <w:tcPr>
            <w:tcW w:w="9962" w:type="dxa"/>
            <w:gridSpan w:val="5"/>
            <w:shd w:val="clear" w:color="auto" w:fill="auto"/>
          </w:tcPr>
          <w:p w14:paraId="6EFFDB04" w14:textId="77777777" w:rsidR="0079489D" w:rsidRPr="000C4E53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0C4E53" w14:paraId="04E555D2" w14:textId="77777777" w:rsidTr="000B7595">
        <w:tc>
          <w:tcPr>
            <w:tcW w:w="9962" w:type="dxa"/>
            <w:gridSpan w:val="5"/>
            <w:shd w:val="clear" w:color="auto" w:fill="auto"/>
            <w:hideMark/>
          </w:tcPr>
          <w:p w14:paraId="64FC9FBD" w14:textId="77777777" w:rsidR="00805DC3" w:rsidRPr="000C4E53" w:rsidRDefault="00805DC3" w:rsidP="000B7595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0C4E53">
              <w:rPr>
                <w:rFonts w:ascii="Times New Roman" w:hAnsi="Times New Roman"/>
                <w:sz w:val="36"/>
                <w:szCs w:val="36"/>
              </w:rPr>
              <w:t>КВАЛІФІКАЦІЙНО-ДИСЦИПЛІНАРНА                     КОМІСІЯ ПРОКУРОРІВ</w:t>
            </w:r>
          </w:p>
          <w:p w14:paraId="4A890082" w14:textId="77777777" w:rsidR="0079489D" w:rsidRPr="000C4E53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0C4E53" w14:paraId="19210721" w14:textId="77777777" w:rsidTr="000B7595">
        <w:tc>
          <w:tcPr>
            <w:tcW w:w="9962" w:type="dxa"/>
            <w:gridSpan w:val="5"/>
            <w:shd w:val="clear" w:color="auto" w:fill="auto"/>
          </w:tcPr>
          <w:p w14:paraId="6D19FD8D" w14:textId="77777777" w:rsidR="0079489D" w:rsidRPr="000C4E53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0C4E53" w14:paraId="0B46F8A8" w14:textId="77777777" w:rsidTr="000B7595">
        <w:tc>
          <w:tcPr>
            <w:tcW w:w="3400" w:type="dxa"/>
            <w:gridSpan w:val="2"/>
            <w:shd w:val="clear" w:color="auto" w:fill="auto"/>
          </w:tcPr>
          <w:p w14:paraId="231B4F09" w14:textId="77777777" w:rsidR="0079489D" w:rsidRPr="000C4E53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  <w:hideMark/>
          </w:tcPr>
          <w:p w14:paraId="69B3E223" w14:textId="77777777" w:rsidR="0079489D" w:rsidRPr="000C4E53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DA5B2C" w:rsidRPr="000C4E5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>І</w:t>
            </w:r>
            <w:r w:rsidR="00DA5B2C" w:rsidRPr="000C4E5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>Ш</w:t>
            </w:r>
            <w:r w:rsidR="00DA5B2C" w:rsidRPr="000C4E5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DA5B2C" w:rsidRPr="000C4E5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DA5B2C" w:rsidRPr="000C4E5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DA5B2C" w:rsidRPr="000C4E5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  <w:tc>
          <w:tcPr>
            <w:tcW w:w="3382" w:type="dxa"/>
            <w:gridSpan w:val="2"/>
            <w:shd w:val="clear" w:color="auto" w:fill="auto"/>
          </w:tcPr>
          <w:p w14:paraId="34F738B3" w14:textId="77777777" w:rsidR="0079489D" w:rsidRPr="000C4E53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0C4E53" w14:paraId="0A9B78CC" w14:textId="77777777" w:rsidTr="000B7595">
        <w:tc>
          <w:tcPr>
            <w:tcW w:w="3400" w:type="dxa"/>
            <w:gridSpan w:val="2"/>
            <w:shd w:val="clear" w:color="auto" w:fill="auto"/>
          </w:tcPr>
          <w:p w14:paraId="3CBDFF67" w14:textId="77777777" w:rsidR="0079489D" w:rsidRPr="000C4E53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</w:tcPr>
          <w:p w14:paraId="5FFBD900" w14:textId="77777777" w:rsidR="0079489D" w:rsidRPr="000C4E53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shd w:val="clear" w:color="auto" w:fill="auto"/>
          </w:tcPr>
          <w:p w14:paraId="5BC0B2E2" w14:textId="77777777" w:rsidR="0079489D" w:rsidRPr="000C4E53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0C4E53" w14:paraId="01D7D300" w14:textId="77777777" w:rsidTr="000B7595">
        <w:tc>
          <w:tcPr>
            <w:tcW w:w="3400" w:type="dxa"/>
            <w:gridSpan w:val="2"/>
            <w:shd w:val="clear" w:color="auto" w:fill="auto"/>
            <w:hideMark/>
          </w:tcPr>
          <w:p w14:paraId="0975E4C8" w14:textId="2C8B9B8D" w:rsidR="0079489D" w:rsidRPr="000C4E53" w:rsidRDefault="008F3631" w:rsidP="004A28FE">
            <w:pPr>
              <w:spacing w:after="0" w:line="240" w:lineRule="auto"/>
              <w:ind w:left="-10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13 грудня </w:t>
            </w:r>
            <w:r w:rsidR="0079489D" w:rsidRPr="000C4E53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365BDA" w:rsidRPr="000C4E5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79489D" w:rsidRPr="000C4E53">
              <w:rPr>
                <w:rFonts w:ascii="Times New Roman" w:hAnsi="Times New Roman"/>
                <w:b/>
                <w:sz w:val="28"/>
                <w:szCs w:val="28"/>
              </w:rPr>
              <w:t xml:space="preserve"> року</w:t>
            </w:r>
          </w:p>
        </w:tc>
        <w:tc>
          <w:tcPr>
            <w:tcW w:w="3180" w:type="dxa"/>
            <w:shd w:val="clear" w:color="auto" w:fill="auto"/>
            <w:hideMark/>
          </w:tcPr>
          <w:p w14:paraId="0AD688C1" w14:textId="77777777" w:rsidR="0079489D" w:rsidRPr="000C4E53" w:rsidRDefault="00B32216" w:rsidP="00B32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>Київ</w:t>
            </w:r>
          </w:p>
        </w:tc>
        <w:tc>
          <w:tcPr>
            <w:tcW w:w="3382" w:type="dxa"/>
            <w:gridSpan w:val="2"/>
            <w:shd w:val="clear" w:color="auto" w:fill="auto"/>
            <w:hideMark/>
          </w:tcPr>
          <w:p w14:paraId="6348FB26" w14:textId="54F40B1D" w:rsidR="0079489D" w:rsidRPr="008E5582" w:rsidRDefault="0079489D" w:rsidP="00F26183">
            <w:pPr>
              <w:spacing w:after="0" w:line="240" w:lineRule="auto"/>
              <w:ind w:right="35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№ </w:t>
            </w:r>
            <w:r w:rsidR="008F3631">
              <w:rPr>
                <w:rFonts w:ascii="Times New Roman" w:hAnsi="Times New Roman"/>
                <w:b/>
                <w:sz w:val="28"/>
                <w:szCs w:val="28"/>
              </w:rPr>
              <w:t>764</w:t>
            </w:r>
            <w:r w:rsidRPr="000C4E53">
              <w:rPr>
                <w:rFonts w:ascii="Times New Roman" w:hAnsi="Times New Roman"/>
                <w:b/>
                <w:sz w:val="28"/>
                <w:szCs w:val="28"/>
              </w:rPr>
              <w:t>дс-2</w:t>
            </w:r>
            <w:r w:rsidR="008E558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4FC65395" w14:textId="77777777" w:rsidR="0079489D" w:rsidRPr="000C4E53" w:rsidRDefault="0079489D" w:rsidP="0079489D">
      <w:pPr>
        <w:spacing w:after="120" w:line="240" w:lineRule="auto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068157E5" w14:textId="77777777" w:rsidR="0079489D" w:rsidRPr="000C4E53" w:rsidRDefault="0079489D" w:rsidP="0079489D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0C4E53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Про відмову у відкритті </w:t>
      </w:r>
    </w:p>
    <w:p w14:paraId="2B15B1BA" w14:textId="77777777" w:rsidR="0079489D" w:rsidRPr="000C4E53" w:rsidRDefault="0079489D" w:rsidP="0079489D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0C4E53">
        <w:rPr>
          <w:rFonts w:ascii="Times New Roman" w:hAnsi="Times New Roman"/>
          <w:b/>
          <w:noProof/>
          <w:sz w:val="28"/>
          <w:szCs w:val="28"/>
          <w:lang w:eastAsia="uk-UA"/>
        </w:rPr>
        <w:t>дисциплінарного провадження</w:t>
      </w:r>
    </w:p>
    <w:p w14:paraId="7A4FF59F" w14:textId="77777777" w:rsidR="0079489D" w:rsidRPr="000C4E53" w:rsidRDefault="0079489D" w:rsidP="0079489D">
      <w:pPr>
        <w:spacing w:after="0" w:line="240" w:lineRule="auto"/>
        <w:contextualSpacing/>
        <w:rPr>
          <w:rFonts w:ascii="Times New Roman" w:hAnsi="Times New Roman"/>
          <w:b/>
          <w:noProof/>
          <w:color w:val="00B0F0"/>
          <w:sz w:val="28"/>
          <w:szCs w:val="28"/>
          <w:lang w:eastAsia="uk-UA"/>
        </w:rPr>
      </w:pPr>
    </w:p>
    <w:p w14:paraId="688ED8C9" w14:textId="616E53CD" w:rsidR="000425CF" w:rsidRPr="000C4E53" w:rsidRDefault="00BC02A5" w:rsidP="00365BDA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C4E53">
        <w:rPr>
          <w:rFonts w:ascii="Times New Roman" w:hAnsi="Times New Roman"/>
          <w:sz w:val="28"/>
          <w:szCs w:val="28"/>
        </w:rPr>
        <w:t>Член Кваліфікаційно-дисциплінарної комісії прокурорів</w:t>
      </w:r>
      <w:r w:rsidR="004C4AA9" w:rsidRPr="000C4E53">
        <w:rPr>
          <w:rFonts w:ascii="Times New Roman" w:hAnsi="Times New Roman"/>
          <w:sz w:val="28"/>
          <w:szCs w:val="28"/>
        </w:rPr>
        <w:t xml:space="preserve"> </w:t>
      </w:r>
      <w:r w:rsidR="008F3631">
        <w:rPr>
          <w:rFonts w:ascii="Times New Roman" w:hAnsi="Times New Roman"/>
          <w:sz w:val="28"/>
          <w:szCs w:val="28"/>
        </w:rPr>
        <w:t>Мнишенко Є.С.</w:t>
      </w:r>
      <w:r w:rsidR="004C4AA9" w:rsidRPr="000C4E53">
        <w:rPr>
          <w:rFonts w:ascii="Times New Roman" w:hAnsi="Times New Roman"/>
          <w:sz w:val="28"/>
          <w:szCs w:val="28"/>
        </w:rPr>
        <w:t xml:space="preserve">, </w:t>
      </w:r>
      <w:r w:rsidR="0032608B" w:rsidRPr="000C4E53">
        <w:rPr>
          <w:rFonts w:ascii="Times New Roman" w:hAnsi="Times New Roman"/>
          <w:sz w:val="28"/>
          <w:szCs w:val="28"/>
        </w:rPr>
        <w:t>р</w:t>
      </w:r>
      <w:r w:rsidR="00A21A8D" w:rsidRPr="000C4E53">
        <w:rPr>
          <w:rFonts w:ascii="Times New Roman" w:hAnsi="Times New Roman"/>
          <w:sz w:val="28"/>
          <w:szCs w:val="28"/>
        </w:rPr>
        <w:t>озглянувши дисциплінарну скаргу</w:t>
      </w:r>
      <w:r w:rsidR="00D072F0" w:rsidRPr="000C4E53">
        <w:rPr>
          <w:rFonts w:ascii="Times New Roman" w:hAnsi="Times New Roman"/>
          <w:sz w:val="28"/>
          <w:szCs w:val="28"/>
        </w:rPr>
        <w:t xml:space="preserve"> </w:t>
      </w:r>
      <w:r w:rsidR="002252D4">
        <w:rPr>
          <w:rFonts w:ascii="Times New Roman" w:hAnsi="Times New Roman"/>
          <w:sz w:val="28"/>
          <w:szCs w:val="28"/>
        </w:rPr>
        <w:t>ОСОБА 1</w:t>
      </w:r>
      <w:r w:rsidR="00F26183">
        <w:rPr>
          <w:rFonts w:ascii="Times New Roman" w:hAnsi="Times New Roman"/>
          <w:sz w:val="28"/>
          <w:szCs w:val="28"/>
        </w:rPr>
        <w:t xml:space="preserve"> </w:t>
      </w:r>
      <w:r w:rsidR="008F3631" w:rsidRPr="000C4E53">
        <w:rPr>
          <w:rFonts w:ascii="Times New Roman" w:hAnsi="Times New Roman"/>
          <w:sz w:val="28"/>
          <w:szCs w:val="28"/>
        </w:rPr>
        <w:t xml:space="preserve">(далі – </w:t>
      </w:r>
      <w:r w:rsidR="008F3631">
        <w:rPr>
          <w:rFonts w:ascii="Times New Roman" w:hAnsi="Times New Roman"/>
          <w:sz w:val="28"/>
          <w:szCs w:val="28"/>
        </w:rPr>
        <w:t>скаржник</w:t>
      </w:r>
      <w:r w:rsidR="008F3631" w:rsidRPr="000C4E53">
        <w:rPr>
          <w:rFonts w:ascii="Times New Roman" w:hAnsi="Times New Roman"/>
          <w:sz w:val="28"/>
          <w:szCs w:val="28"/>
        </w:rPr>
        <w:t>)</w:t>
      </w:r>
      <w:r w:rsidR="008F3631">
        <w:rPr>
          <w:rFonts w:ascii="Times New Roman" w:hAnsi="Times New Roman"/>
          <w:sz w:val="28"/>
          <w:szCs w:val="28"/>
        </w:rPr>
        <w:t xml:space="preserve"> </w:t>
      </w:r>
      <w:r w:rsidR="00365BDA" w:rsidRPr="000C4E53">
        <w:rPr>
          <w:rFonts w:ascii="Times New Roman" w:hAnsi="Times New Roman"/>
          <w:sz w:val="28"/>
          <w:szCs w:val="28"/>
        </w:rPr>
        <w:t xml:space="preserve">стосовно </w:t>
      </w:r>
      <w:r w:rsidR="00365BDA" w:rsidRPr="000C4E53">
        <w:rPr>
          <w:rFonts w:ascii="Times New Roman" w:hAnsi="Times New Roman"/>
          <w:bCs/>
          <w:sz w:val="28"/>
          <w:szCs w:val="28"/>
        </w:rPr>
        <w:t xml:space="preserve">прокурора </w:t>
      </w:r>
      <w:r w:rsidR="00F26183">
        <w:rPr>
          <w:rFonts w:ascii="Times New Roman" w:hAnsi="Times New Roman"/>
          <w:bCs/>
          <w:sz w:val="28"/>
          <w:szCs w:val="28"/>
        </w:rPr>
        <w:t xml:space="preserve">Рахівського відділу Тячівської окружної прокуратури Закарпатської області </w:t>
      </w:r>
      <w:r w:rsidR="00F26183">
        <w:rPr>
          <w:rFonts w:ascii="Times New Roman" w:hAnsi="Times New Roman"/>
          <w:sz w:val="28"/>
          <w:szCs w:val="28"/>
        </w:rPr>
        <w:t>Сідея Василя Васильовича</w:t>
      </w:r>
      <w:r w:rsidR="00365BDA" w:rsidRPr="000C4E53">
        <w:rPr>
          <w:rFonts w:ascii="Times New Roman" w:hAnsi="Times New Roman"/>
          <w:bCs/>
          <w:sz w:val="28"/>
          <w:szCs w:val="28"/>
        </w:rPr>
        <w:t xml:space="preserve"> </w:t>
      </w:r>
      <w:r w:rsidR="00365BDA" w:rsidRPr="000C4E53">
        <w:rPr>
          <w:rFonts w:ascii="Times New Roman" w:hAnsi="Times New Roman"/>
          <w:sz w:val="28"/>
          <w:szCs w:val="28"/>
        </w:rPr>
        <w:t xml:space="preserve">(далі – прокурор </w:t>
      </w:r>
      <w:r w:rsidR="00F26183">
        <w:rPr>
          <w:rFonts w:ascii="Times New Roman" w:hAnsi="Times New Roman"/>
          <w:sz w:val="28"/>
          <w:szCs w:val="28"/>
        </w:rPr>
        <w:t>Сідей В.В.</w:t>
      </w:r>
      <w:r w:rsidR="00365BDA" w:rsidRPr="000C4E53">
        <w:rPr>
          <w:rFonts w:ascii="Times New Roman" w:hAnsi="Times New Roman"/>
          <w:sz w:val="28"/>
          <w:szCs w:val="28"/>
        </w:rPr>
        <w:t>),</w:t>
      </w:r>
    </w:p>
    <w:p w14:paraId="4B1F72F5" w14:textId="77777777" w:rsidR="001E27FC" w:rsidRPr="000C4E53" w:rsidRDefault="001E27FC" w:rsidP="0066426A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14:paraId="1089F5FA" w14:textId="77777777" w:rsidR="0032608B" w:rsidRPr="008F3631" w:rsidRDefault="0066426A" w:rsidP="0066426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8F3631">
        <w:rPr>
          <w:rFonts w:ascii="Times New Roman" w:hAnsi="Times New Roman"/>
          <w:b/>
          <w:noProof/>
          <w:sz w:val="28"/>
          <w:szCs w:val="28"/>
          <w:lang w:eastAsia="uk-UA"/>
        </w:rPr>
        <w:t>УСТАНОВ</w:t>
      </w:r>
      <w:r w:rsidR="00180BED" w:rsidRPr="008F3631">
        <w:rPr>
          <w:rFonts w:ascii="Times New Roman" w:hAnsi="Times New Roman"/>
          <w:b/>
          <w:noProof/>
          <w:sz w:val="28"/>
          <w:szCs w:val="28"/>
          <w:lang w:eastAsia="uk-UA"/>
        </w:rPr>
        <w:t>И</w:t>
      </w:r>
      <w:r w:rsidRPr="008F3631">
        <w:rPr>
          <w:rFonts w:ascii="Times New Roman" w:hAnsi="Times New Roman"/>
          <w:b/>
          <w:noProof/>
          <w:sz w:val="28"/>
          <w:szCs w:val="28"/>
          <w:lang w:eastAsia="uk-UA"/>
        </w:rPr>
        <w:t>ЛА</w:t>
      </w:r>
      <w:r w:rsidR="0032608B" w:rsidRPr="008F3631">
        <w:rPr>
          <w:rFonts w:ascii="Times New Roman" w:hAnsi="Times New Roman"/>
          <w:b/>
          <w:noProof/>
          <w:sz w:val="28"/>
          <w:szCs w:val="28"/>
          <w:lang w:eastAsia="uk-UA"/>
        </w:rPr>
        <w:t>:</w:t>
      </w:r>
    </w:p>
    <w:p w14:paraId="17AE2A8D" w14:textId="77777777" w:rsidR="0032608B" w:rsidRPr="00C732FC" w:rsidRDefault="0032608B" w:rsidP="00C732FC">
      <w:pPr>
        <w:tabs>
          <w:tab w:val="left" w:pos="567"/>
        </w:tabs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0FA31594" w14:textId="7E4AE585" w:rsidR="0032608B" w:rsidRPr="00C732FC" w:rsidRDefault="00163242" w:rsidP="00C732FC">
      <w:pPr>
        <w:pStyle w:val="a3"/>
        <w:tabs>
          <w:tab w:val="left" w:pos="567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 xml:space="preserve">До </w:t>
      </w:r>
      <w:r w:rsidR="002546A6" w:rsidRPr="00C732FC">
        <w:rPr>
          <w:rFonts w:ascii="Times New Roman" w:hAnsi="Times New Roman"/>
          <w:sz w:val="28"/>
          <w:szCs w:val="28"/>
        </w:rPr>
        <w:t>К</w:t>
      </w:r>
      <w:r w:rsidRPr="00C732FC">
        <w:rPr>
          <w:rFonts w:ascii="Times New Roman" w:hAnsi="Times New Roman"/>
          <w:sz w:val="28"/>
          <w:szCs w:val="28"/>
        </w:rPr>
        <w:t>валіфікаційно-дисциплінарної комі</w:t>
      </w:r>
      <w:r w:rsidR="0064600B" w:rsidRPr="00C732FC">
        <w:rPr>
          <w:rFonts w:ascii="Times New Roman" w:hAnsi="Times New Roman"/>
          <w:sz w:val="28"/>
          <w:szCs w:val="28"/>
        </w:rPr>
        <w:t>с</w:t>
      </w:r>
      <w:r w:rsidR="00B001DE" w:rsidRPr="00C732FC">
        <w:rPr>
          <w:rFonts w:ascii="Times New Roman" w:hAnsi="Times New Roman"/>
          <w:sz w:val="28"/>
          <w:szCs w:val="28"/>
        </w:rPr>
        <w:t>ії</w:t>
      </w:r>
      <w:r w:rsidR="00365BDA" w:rsidRPr="00C732FC">
        <w:rPr>
          <w:rFonts w:ascii="Times New Roman" w:hAnsi="Times New Roman"/>
          <w:sz w:val="28"/>
          <w:szCs w:val="28"/>
        </w:rPr>
        <w:t xml:space="preserve"> прокурорів (далі – Комісія), </w:t>
      </w:r>
      <w:r w:rsidR="0032608B" w:rsidRPr="00C732FC">
        <w:rPr>
          <w:rFonts w:ascii="Times New Roman" w:hAnsi="Times New Roman"/>
          <w:sz w:val="28"/>
          <w:szCs w:val="28"/>
        </w:rPr>
        <w:t>надійшл</w:t>
      </w:r>
      <w:r w:rsidR="00851EBB" w:rsidRPr="00C732FC">
        <w:rPr>
          <w:rFonts w:ascii="Times New Roman" w:hAnsi="Times New Roman"/>
          <w:sz w:val="28"/>
          <w:szCs w:val="28"/>
        </w:rPr>
        <w:t>а</w:t>
      </w:r>
      <w:r w:rsidR="0032608B" w:rsidRPr="00C732FC">
        <w:rPr>
          <w:rFonts w:ascii="Times New Roman" w:hAnsi="Times New Roman"/>
          <w:sz w:val="28"/>
          <w:szCs w:val="28"/>
        </w:rPr>
        <w:t xml:space="preserve"> дисциплінарн</w:t>
      </w:r>
      <w:r w:rsidR="00851EBB" w:rsidRPr="00C732FC">
        <w:rPr>
          <w:rFonts w:ascii="Times New Roman" w:hAnsi="Times New Roman"/>
          <w:sz w:val="28"/>
          <w:szCs w:val="28"/>
        </w:rPr>
        <w:t>а</w:t>
      </w:r>
      <w:r w:rsidR="0032608B" w:rsidRPr="00C732FC">
        <w:rPr>
          <w:rFonts w:ascii="Times New Roman" w:hAnsi="Times New Roman"/>
          <w:sz w:val="28"/>
          <w:szCs w:val="28"/>
        </w:rPr>
        <w:t xml:space="preserve"> скарг</w:t>
      </w:r>
      <w:r w:rsidR="00851EBB" w:rsidRPr="00C732FC">
        <w:rPr>
          <w:rFonts w:ascii="Times New Roman" w:hAnsi="Times New Roman"/>
          <w:sz w:val="28"/>
          <w:szCs w:val="28"/>
        </w:rPr>
        <w:t>а</w:t>
      </w:r>
      <w:r w:rsidR="0032608B" w:rsidRPr="00C732FC">
        <w:rPr>
          <w:rFonts w:ascii="Times New Roman" w:hAnsi="Times New Roman"/>
          <w:sz w:val="28"/>
          <w:szCs w:val="28"/>
        </w:rPr>
        <w:t xml:space="preserve"> </w:t>
      </w:r>
      <w:r w:rsidR="002252D4">
        <w:rPr>
          <w:rFonts w:ascii="Times New Roman" w:hAnsi="Times New Roman"/>
          <w:sz w:val="28"/>
          <w:szCs w:val="28"/>
        </w:rPr>
        <w:t>ОСОБА 1</w:t>
      </w:r>
      <w:r w:rsidR="002252D4">
        <w:rPr>
          <w:rFonts w:ascii="Times New Roman" w:hAnsi="Times New Roman"/>
          <w:sz w:val="28"/>
          <w:szCs w:val="28"/>
        </w:rPr>
        <w:t xml:space="preserve"> </w:t>
      </w:r>
      <w:r w:rsidR="0032608B" w:rsidRPr="00C732FC">
        <w:rPr>
          <w:rFonts w:ascii="Times New Roman" w:hAnsi="Times New Roman"/>
          <w:sz w:val="28"/>
          <w:szCs w:val="28"/>
        </w:rPr>
        <w:t>про вчинення дисци</w:t>
      </w:r>
      <w:r w:rsidRPr="00C732FC">
        <w:rPr>
          <w:rFonts w:ascii="Times New Roman" w:hAnsi="Times New Roman"/>
          <w:sz w:val="28"/>
          <w:szCs w:val="28"/>
        </w:rPr>
        <w:t xml:space="preserve">плінарного проступку прокурором </w:t>
      </w:r>
      <w:r w:rsidR="00F26183">
        <w:rPr>
          <w:rFonts w:ascii="Times New Roman" w:hAnsi="Times New Roman"/>
          <w:sz w:val="28"/>
          <w:szCs w:val="28"/>
        </w:rPr>
        <w:t>Сідеєм В.В.</w:t>
      </w:r>
    </w:p>
    <w:p w14:paraId="7E7F84A3" w14:textId="0EB30142" w:rsidR="00A54AFA" w:rsidRPr="00C732FC" w:rsidRDefault="007E6406" w:rsidP="00337C1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або відмову у відкритті дисциплінарного провадження дисциплінарну скаргу розподілено </w:t>
      </w:r>
      <w:r w:rsidR="008F3631">
        <w:rPr>
          <w:rFonts w:ascii="Times New Roman" w:hAnsi="Times New Roman"/>
          <w:sz w:val="28"/>
          <w:szCs w:val="28"/>
        </w:rPr>
        <w:t>члену Комісії Мнишенко Є.С.</w:t>
      </w:r>
      <w:r w:rsidRPr="00C732FC">
        <w:rPr>
          <w:rFonts w:ascii="Times New Roman" w:hAnsi="Times New Roman"/>
          <w:sz w:val="28"/>
          <w:szCs w:val="28"/>
        </w:rPr>
        <w:t xml:space="preserve"> (протокол розподілу від </w:t>
      </w:r>
      <w:r w:rsidR="008F3631">
        <w:rPr>
          <w:rFonts w:ascii="Times New Roman" w:hAnsi="Times New Roman"/>
          <w:sz w:val="28"/>
          <w:szCs w:val="28"/>
        </w:rPr>
        <w:t>11 грудня</w:t>
      </w:r>
      <w:r w:rsidRPr="00C732FC">
        <w:rPr>
          <w:rFonts w:ascii="Times New Roman" w:hAnsi="Times New Roman"/>
          <w:sz w:val="28"/>
          <w:szCs w:val="28"/>
        </w:rPr>
        <w:t xml:space="preserve"> 202</w:t>
      </w:r>
      <w:r w:rsidR="008757A5" w:rsidRPr="00C732FC">
        <w:rPr>
          <w:rFonts w:ascii="Times New Roman" w:hAnsi="Times New Roman"/>
          <w:sz w:val="28"/>
          <w:szCs w:val="28"/>
        </w:rPr>
        <w:t>4</w:t>
      </w:r>
      <w:r w:rsidRPr="00C732FC">
        <w:rPr>
          <w:rFonts w:ascii="Times New Roman" w:hAnsi="Times New Roman"/>
          <w:sz w:val="28"/>
          <w:szCs w:val="28"/>
        </w:rPr>
        <w:t> року).</w:t>
      </w:r>
      <w:r w:rsidR="00D1265C" w:rsidRPr="00C732FC">
        <w:rPr>
          <w:rFonts w:ascii="Times New Roman" w:hAnsi="Times New Roman"/>
          <w:sz w:val="28"/>
          <w:szCs w:val="28"/>
        </w:rPr>
        <w:t xml:space="preserve"> </w:t>
      </w:r>
    </w:p>
    <w:p w14:paraId="7D10520E" w14:textId="77777777" w:rsidR="007E6406" w:rsidRPr="00C732FC" w:rsidRDefault="007E6406" w:rsidP="00C732F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</w:t>
      </w:r>
      <w:r w:rsidR="00A44D07" w:rsidRPr="00C732FC">
        <w:rPr>
          <w:rFonts w:ascii="Times New Roman" w:hAnsi="Times New Roman"/>
          <w:sz w:val="28"/>
          <w:szCs w:val="28"/>
        </w:rPr>
        <w:t>в</w:t>
      </w:r>
      <w:r w:rsidRPr="00C732FC">
        <w:rPr>
          <w:rFonts w:ascii="Times New Roman" w:hAnsi="Times New Roman"/>
          <w:sz w:val="28"/>
          <w:szCs w:val="28"/>
        </w:rPr>
        <w:t xml:space="preserve">становлено наступне. </w:t>
      </w:r>
    </w:p>
    <w:p w14:paraId="7628D234" w14:textId="77777777" w:rsidR="00D1265C" w:rsidRPr="00C732FC" w:rsidRDefault="00D1265C" w:rsidP="00C732F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714FD1E" w14:textId="77777777" w:rsidR="00787A6D" w:rsidRPr="00C732FC" w:rsidRDefault="00C02F8D" w:rsidP="00C732FC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732FC">
        <w:rPr>
          <w:rFonts w:ascii="Times New Roman" w:hAnsi="Times New Roman"/>
          <w:b/>
          <w:sz w:val="28"/>
          <w:szCs w:val="28"/>
        </w:rPr>
        <w:t>Зміст</w:t>
      </w:r>
      <w:r w:rsidR="00B405B2" w:rsidRPr="00C732FC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C732FC">
        <w:rPr>
          <w:rFonts w:ascii="Times New Roman" w:hAnsi="Times New Roman"/>
          <w:b/>
          <w:sz w:val="28"/>
          <w:szCs w:val="28"/>
        </w:rPr>
        <w:t>и</w:t>
      </w:r>
    </w:p>
    <w:p w14:paraId="1B3F34DA" w14:textId="6EA05032" w:rsidR="00E733C3" w:rsidRDefault="00337C18" w:rsidP="00E733C3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думку скаржника, прокурор</w:t>
      </w:r>
      <w:r w:rsidR="0046393A" w:rsidRPr="00C732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Сідей В.В. підлягає притягненню до дисциплінарної відповідальності у зв’язку із наданням органу досудового розслідування вказівок щодо обмеження права</w:t>
      </w:r>
      <w:r w:rsidR="002252D4">
        <w:rPr>
          <w:rFonts w:ascii="Times New Roman" w:hAnsi="Times New Roman"/>
          <w:sz w:val="28"/>
          <w:szCs w:val="28"/>
        </w:rPr>
        <w:t xml:space="preserve"> </w:t>
      </w:r>
      <w:r w:rsidR="002252D4">
        <w:rPr>
          <w:rFonts w:ascii="Times New Roman" w:hAnsi="Times New Roman"/>
          <w:sz w:val="28"/>
          <w:szCs w:val="28"/>
        </w:rPr>
        <w:t>ОСОБА 1</w:t>
      </w:r>
      <w:r>
        <w:rPr>
          <w:rFonts w:ascii="Times New Roman" w:hAnsi="Times New Roman"/>
          <w:sz w:val="28"/>
          <w:szCs w:val="28"/>
        </w:rPr>
        <w:t xml:space="preserve"> в ознайомленні із матеріалами закритого кримінального провадження </w:t>
      </w:r>
      <w:r w:rsidRPr="002252D4">
        <w:rPr>
          <w:rFonts w:ascii="Times New Roman" w:hAnsi="Times New Roman"/>
          <w:i/>
          <w:iCs/>
          <w:sz w:val="28"/>
          <w:szCs w:val="28"/>
        </w:rPr>
        <w:t>№</w:t>
      </w:r>
      <w:r w:rsidR="002252D4" w:rsidRPr="002252D4">
        <w:rPr>
          <w:rFonts w:ascii="Times New Roman" w:hAnsi="Times New Roman"/>
          <w:i/>
          <w:iCs/>
          <w:sz w:val="28"/>
          <w:szCs w:val="28"/>
        </w:rPr>
        <w:t xml:space="preserve"> конфіденційна інформація</w:t>
      </w:r>
      <w:r w:rsidR="00225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від 12 квітня 2024 року</w:t>
      </w:r>
      <w:r w:rsidR="00A41FA2">
        <w:rPr>
          <w:rFonts w:ascii="Times New Roman" w:hAnsi="Times New Roman"/>
          <w:sz w:val="28"/>
          <w:szCs w:val="28"/>
        </w:rPr>
        <w:t>,</w:t>
      </w:r>
      <w:r w:rsidR="00E733C3">
        <w:rPr>
          <w:rFonts w:ascii="Times New Roman" w:hAnsi="Times New Roman"/>
          <w:sz w:val="28"/>
          <w:szCs w:val="28"/>
        </w:rPr>
        <w:t xml:space="preserve"> досудове розслідування у якому здійснено за частиною першою статті 356 Кримінального кодексу України.</w:t>
      </w:r>
    </w:p>
    <w:p w14:paraId="62DB5793" w14:textId="39098B95" w:rsidR="002F6A31" w:rsidRDefault="002F6A31" w:rsidP="002F6A31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37C18">
        <w:rPr>
          <w:rFonts w:ascii="Times New Roman" w:hAnsi="Times New Roman"/>
          <w:sz w:val="28"/>
          <w:szCs w:val="28"/>
        </w:rPr>
        <w:t xml:space="preserve">ро </w:t>
      </w:r>
      <w:r>
        <w:rPr>
          <w:rFonts w:ascii="Times New Roman" w:hAnsi="Times New Roman"/>
          <w:sz w:val="28"/>
          <w:szCs w:val="28"/>
        </w:rPr>
        <w:t xml:space="preserve">надання прокурором </w:t>
      </w:r>
      <w:r w:rsidR="00523C23">
        <w:rPr>
          <w:rFonts w:ascii="Times New Roman" w:hAnsi="Times New Roman"/>
          <w:sz w:val="28"/>
          <w:szCs w:val="28"/>
        </w:rPr>
        <w:t>незаконних</w:t>
      </w:r>
      <w:r w:rsidR="00E733C3">
        <w:rPr>
          <w:rFonts w:ascii="Times New Roman" w:hAnsi="Times New Roman"/>
          <w:sz w:val="28"/>
          <w:szCs w:val="28"/>
        </w:rPr>
        <w:t xml:space="preserve"> </w:t>
      </w:r>
      <w:r w:rsidR="00337C18">
        <w:rPr>
          <w:rFonts w:ascii="Times New Roman" w:hAnsi="Times New Roman"/>
          <w:sz w:val="28"/>
          <w:szCs w:val="28"/>
        </w:rPr>
        <w:t>вказів</w:t>
      </w:r>
      <w:r w:rsidR="00523C23">
        <w:rPr>
          <w:rFonts w:ascii="Times New Roman" w:hAnsi="Times New Roman"/>
          <w:sz w:val="28"/>
          <w:szCs w:val="28"/>
        </w:rPr>
        <w:t>ок</w:t>
      </w:r>
      <w:r w:rsidR="00337C18">
        <w:rPr>
          <w:rFonts w:ascii="Times New Roman" w:hAnsi="Times New Roman"/>
          <w:sz w:val="28"/>
          <w:szCs w:val="28"/>
        </w:rPr>
        <w:t xml:space="preserve"> </w:t>
      </w:r>
      <w:r w:rsidR="002252D4">
        <w:rPr>
          <w:rFonts w:ascii="Times New Roman" w:hAnsi="Times New Roman"/>
          <w:sz w:val="28"/>
          <w:szCs w:val="28"/>
        </w:rPr>
        <w:t>ОСОБА 1</w:t>
      </w:r>
      <w:r w:rsidR="00E733C3">
        <w:rPr>
          <w:rFonts w:ascii="Times New Roman" w:hAnsi="Times New Roman"/>
          <w:sz w:val="28"/>
          <w:szCs w:val="28"/>
        </w:rPr>
        <w:t xml:space="preserve"> стало відомо із усних розмов із дізнавачем.</w:t>
      </w:r>
      <w:r>
        <w:rPr>
          <w:rFonts w:ascii="Times New Roman" w:hAnsi="Times New Roman"/>
          <w:sz w:val="28"/>
          <w:szCs w:val="28"/>
        </w:rPr>
        <w:t xml:space="preserve"> Такі дії прокурора скаржник пов’язує із </w:t>
      </w:r>
      <w:r w:rsidR="00DE4710">
        <w:rPr>
          <w:rFonts w:ascii="Times New Roman" w:hAnsi="Times New Roman"/>
          <w:sz w:val="28"/>
          <w:szCs w:val="28"/>
        </w:rPr>
        <w:t xml:space="preserve">негативним відношенням Сідея В.В. до </w:t>
      </w:r>
      <w:r w:rsidR="002252D4">
        <w:rPr>
          <w:rFonts w:ascii="Times New Roman" w:hAnsi="Times New Roman"/>
          <w:sz w:val="28"/>
          <w:szCs w:val="28"/>
        </w:rPr>
        <w:t>ОСОБА 1</w:t>
      </w:r>
      <w:r>
        <w:rPr>
          <w:rFonts w:ascii="Times New Roman" w:hAnsi="Times New Roman"/>
          <w:sz w:val="28"/>
          <w:szCs w:val="28"/>
        </w:rPr>
        <w:t xml:space="preserve">, </w:t>
      </w:r>
      <w:r w:rsidR="00DE471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ск</w:t>
      </w:r>
      <w:r w:rsidR="00DE4710">
        <w:rPr>
          <w:rFonts w:ascii="Times New Roman" w:hAnsi="Times New Roman"/>
          <w:sz w:val="28"/>
          <w:szCs w:val="28"/>
        </w:rPr>
        <w:t xml:space="preserve">ільки останній неодноразово звертався до органів державної влади із скаргами </w:t>
      </w:r>
      <w:r w:rsidR="00A41FA2">
        <w:rPr>
          <w:rFonts w:ascii="Times New Roman" w:hAnsi="Times New Roman"/>
          <w:sz w:val="28"/>
          <w:szCs w:val="28"/>
        </w:rPr>
        <w:t>на</w:t>
      </w:r>
      <w:r w:rsidR="00DE4710">
        <w:rPr>
          <w:rFonts w:ascii="Times New Roman" w:hAnsi="Times New Roman"/>
          <w:sz w:val="28"/>
          <w:szCs w:val="28"/>
        </w:rPr>
        <w:t xml:space="preserve"> бездіяльність вказаного прокурора.</w:t>
      </w:r>
    </w:p>
    <w:p w14:paraId="13BB8E14" w14:textId="77777777" w:rsidR="002F6A31" w:rsidRDefault="002F6A31" w:rsidP="00337C18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D46496B" w14:textId="77777777" w:rsidR="00E733C3" w:rsidRDefault="002F6A31" w:rsidP="00337C18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2C7B5188" w14:textId="77777777" w:rsidR="002F6A31" w:rsidRPr="002F6A31" w:rsidRDefault="00E733C3" w:rsidP="002F6A31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F6A31" w:rsidRPr="002F6A31">
        <w:rPr>
          <w:rFonts w:ascii="Times New Roman" w:hAnsi="Times New Roman"/>
          <w:sz w:val="28"/>
          <w:szCs w:val="28"/>
        </w:rPr>
        <w:t>Дисциплінарна скарга не відповідає вимогам частини першої статті 43 Закону України «Про прокуратури», а саме у ній не зазначені підстави для притягнення прокурора до дисциплінарної відповідальності.</w:t>
      </w:r>
    </w:p>
    <w:p w14:paraId="11F3A913" w14:textId="53A23AC8" w:rsidR="002F6A31" w:rsidRPr="002F6A31" w:rsidRDefault="002F6A31" w:rsidP="002F6A31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F6A31">
        <w:rPr>
          <w:rFonts w:ascii="Times New Roman" w:hAnsi="Times New Roman"/>
          <w:sz w:val="28"/>
          <w:szCs w:val="28"/>
        </w:rPr>
        <w:t>Водночас, з тексту можна зробити висновок, що на думку скаржника</w:t>
      </w:r>
      <w:r w:rsidR="00DE4710">
        <w:rPr>
          <w:rFonts w:ascii="Times New Roman" w:hAnsi="Times New Roman"/>
          <w:sz w:val="28"/>
          <w:szCs w:val="28"/>
        </w:rPr>
        <w:t>,</w:t>
      </w:r>
      <w:r w:rsidRPr="002F6A31">
        <w:rPr>
          <w:rFonts w:ascii="Times New Roman" w:hAnsi="Times New Roman"/>
          <w:sz w:val="28"/>
          <w:szCs w:val="28"/>
        </w:rPr>
        <w:t xml:space="preserve"> прокурор </w:t>
      </w:r>
      <w:r w:rsidR="00DE4710">
        <w:rPr>
          <w:rFonts w:ascii="Times New Roman" w:hAnsi="Times New Roman"/>
          <w:sz w:val="28"/>
          <w:szCs w:val="28"/>
        </w:rPr>
        <w:t>Сідей В.В.</w:t>
      </w:r>
      <w:r w:rsidRPr="002F6A31">
        <w:rPr>
          <w:rFonts w:ascii="Times New Roman" w:hAnsi="Times New Roman"/>
          <w:sz w:val="28"/>
          <w:szCs w:val="28"/>
        </w:rPr>
        <w:t xml:space="preserve"> </w:t>
      </w:r>
      <w:r w:rsidR="00A41FA2">
        <w:rPr>
          <w:rFonts w:ascii="Times New Roman" w:hAnsi="Times New Roman"/>
          <w:sz w:val="28"/>
          <w:szCs w:val="28"/>
        </w:rPr>
        <w:t>вчинив</w:t>
      </w:r>
      <w:r w:rsidRPr="002F6A31">
        <w:rPr>
          <w:rFonts w:ascii="Times New Roman" w:hAnsi="Times New Roman"/>
          <w:sz w:val="28"/>
          <w:szCs w:val="28"/>
        </w:rPr>
        <w:t xml:space="preserve"> дисциплінарний проступок, передбачений пункт</w:t>
      </w:r>
      <w:r w:rsidR="00DE4710">
        <w:rPr>
          <w:rFonts w:ascii="Times New Roman" w:hAnsi="Times New Roman"/>
          <w:sz w:val="28"/>
          <w:szCs w:val="28"/>
        </w:rPr>
        <w:t xml:space="preserve">ами </w:t>
      </w:r>
      <w:r w:rsidR="00523C23">
        <w:rPr>
          <w:rFonts w:ascii="Times New Roman" w:hAnsi="Times New Roman"/>
          <w:sz w:val="28"/>
          <w:szCs w:val="28"/>
        </w:rPr>
        <w:t xml:space="preserve">1, </w:t>
      </w:r>
      <w:r w:rsidR="00DE4710">
        <w:rPr>
          <w:rFonts w:ascii="Times New Roman" w:hAnsi="Times New Roman"/>
          <w:sz w:val="28"/>
          <w:szCs w:val="28"/>
        </w:rPr>
        <w:t>5, 6</w:t>
      </w:r>
      <w:r w:rsidRPr="002F6A31">
        <w:rPr>
          <w:rFonts w:ascii="Times New Roman" w:hAnsi="Times New Roman"/>
          <w:sz w:val="28"/>
          <w:szCs w:val="28"/>
        </w:rPr>
        <w:t xml:space="preserve"> часини першої статті 43 Закону України «Про прокуратуру»</w:t>
      </w:r>
      <w:r w:rsidR="000605E7">
        <w:rPr>
          <w:rFonts w:ascii="Times New Roman" w:hAnsi="Times New Roman"/>
          <w:sz w:val="28"/>
          <w:szCs w:val="28"/>
        </w:rPr>
        <w:t>, а саме:</w:t>
      </w:r>
      <w:r w:rsidRPr="002F6A31">
        <w:rPr>
          <w:rFonts w:ascii="Times New Roman" w:hAnsi="Times New Roman"/>
          <w:sz w:val="28"/>
          <w:szCs w:val="28"/>
        </w:rPr>
        <w:t xml:space="preserve"> </w:t>
      </w:r>
      <w:r w:rsidR="00523C23">
        <w:rPr>
          <w:rFonts w:ascii="Times New Roman" w:hAnsi="Times New Roman"/>
          <w:sz w:val="28"/>
          <w:szCs w:val="28"/>
        </w:rPr>
        <w:t xml:space="preserve">неналежне виконання службових обов’язків; </w:t>
      </w:r>
      <w:r w:rsidR="00DE4710" w:rsidRPr="00DE4710">
        <w:rPr>
          <w:rFonts w:ascii="Times New Roman" w:hAnsi="Times New Roman"/>
          <w:sz w:val="28"/>
          <w:szCs w:val="28"/>
        </w:rPr>
        <w:t>вчинення дії,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</w:t>
      </w:r>
      <w:r w:rsidR="00DE4710">
        <w:rPr>
          <w:rFonts w:ascii="Times New Roman" w:hAnsi="Times New Roman"/>
          <w:sz w:val="28"/>
          <w:szCs w:val="28"/>
        </w:rPr>
        <w:t>; систематичне (два і більше разів протягом одного року) або одноразове грубе порушення правил прокурорської етики</w:t>
      </w:r>
      <w:r w:rsidRPr="002F6A31">
        <w:rPr>
          <w:rFonts w:ascii="Times New Roman" w:hAnsi="Times New Roman"/>
          <w:sz w:val="28"/>
          <w:szCs w:val="28"/>
        </w:rPr>
        <w:t xml:space="preserve"> та проси</w:t>
      </w:r>
      <w:r w:rsidR="000605E7">
        <w:rPr>
          <w:rFonts w:ascii="Times New Roman" w:hAnsi="Times New Roman"/>
          <w:sz w:val="28"/>
          <w:szCs w:val="28"/>
        </w:rPr>
        <w:t>ть</w:t>
      </w:r>
      <w:r w:rsidRPr="002F6A31">
        <w:rPr>
          <w:rFonts w:ascii="Times New Roman" w:hAnsi="Times New Roman"/>
          <w:sz w:val="28"/>
          <w:szCs w:val="28"/>
        </w:rPr>
        <w:t xml:space="preserve"> притягнути </w:t>
      </w:r>
      <w:r w:rsidR="000605E7">
        <w:rPr>
          <w:rFonts w:ascii="Times New Roman" w:hAnsi="Times New Roman"/>
          <w:sz w:val="28"/>
          <w:szCs w:val="28"/>
        </w:rPr>
        <w:t>прокурора</w:t>
      </w:r>
      <w:r w:rsidRPr="002F6A31">
        <w:rPr>
          <w:rFonts w:ascii="Times New Roman" w:hAnsi="Times New Roman"/>
          <w:sz w:val="28"/>
          <w:szCs w:val="28"/>
        </w:rPr>
        <w:t xml:space="preserve"> до дисциплінарної відповідальності.   </w:t>
      </w:r>
    </w:p>
    <w:p w14:paraId="4BA9E923" w14:textId="77777777" w:rsidR="00785886" w:rsidRPr="00DE4710" w:rsidRDefault="00337C18" w:rsidP="00DE4710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14:paraId="5061B623" w14:textId="77777777" w:rsidR="00730846" w:rsidRPr="00C732FC" w:rsidRDefault="00B405B2" w:rsidP="00C732FC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732FC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C732FC">
        <w:rPr>
          <w:rFonts w:ascii="Times New Roman" w:hAnsi="Times New Roman"/>
          <w:b/>
          <w:sz w:val="28"/>
          <w:szCs w:val="28"/>
        </w:rPr>
        <w:t>фактичних даних</w:t>
      </w:r>
    </w:p>
    <w:p w14:paraId="4F952F0F" w14:textId="77777777" w:rsidR="00DE4710" w:rsidRDefault="00543384" w:rsidP="00C732FC">
      <w:pPr>
        <w:widowControl w:val="0"/>
        <w:tabs>
          <w:tab w:val="left" w:pos="567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732FC">
        <w:rPr>
          <w:rFonts w:ascii="Times New Roman" w:hAnsi="Times New Roman"/>
          <w:sz w:val="28"/>
          <w:szCs w:val="28"/>
          <w:shd w:val="clear" w:color="auto" w:fill="FFFFFF"/>
        </w:rPr>
        <w:t>До ди</w:t>
      </w:r>
      <w:r w:rsidR="001E27FC" w:rsidRPr="00C732FC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AC190F" w:rsidRPr="00C732FC">
        <w:rPr>
          <w:rFonts w:ascii="Times New Roman" w:hAnsi="Times New Roman"/>
          <w:sz w:val="28"/>
          <w:szCs w:val="28"/>
          <w:shd w:val="clear" w:color="auto" w:fill="FFFFFF"/>
        </w:rPr>
        <w:t>циплінарн</w:t>
      </w:r>
      <w:r w:rsidR="004F0A4B" w:rsidRPr="00C732FC">
        <w:rPr>
          <w:rFonts w:ascii="Times New Roman" w:hAnsi="Times New Roman"/>
          <w:sz w:val="28"/>
          <w:szCs w:val="28"/>
          <w:shd w:val="clear" w:color="auto" w:fill="FFFFFF"/>
        </w:rPr>
        <w:t>ої</w:t>
      </w:r>
      <w:r w:rsidR="006D7139" w:rsidRPr="00C732FC">
        <w:rPr>
          <w:rFonts w:ascii="Times New Roman" w:hAnsi="Times New Roman"/>
          <w:sz w:val="28"/>
          <w:szCs w:val="28"/>
          <w:shd w:val="clear" w:color="auto" w:fill="FFFFFF"/>
        </w:rPr>
        <w:t xml:space="preserve"> скарг</w:t>
      </w:r>
      <w:r w:rsidR="004F0A4B" w:rsidRPr="00C732FC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6D7139" w:rsidRPr="00C732FC">
        <w:rPr>
          <w:rFonts w:ascii="Times New Roman" w:hAnsi="Times New Roman"/>
          <w:sz w:val="28"/>
          <w:szCs w:val="28"/>
          <w:shd w:val="clear" w:color="auto" w:fill="FFFFFF"/>
        </w:rPr>
        <w:t xml:space="preserve"> додано копії</w:t>
      </w:r>
      <w:r w:rsidR="001E27FC" w:rsidRPr="00C732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77592" w:rsidRPr="00C732FC"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постанови про </w:t>
      </w:r>
      <w:r w:rsidR="00DE4710">
        <w:rPr>
          <w:rFonts w:ascii="Times New Roman" w:hAnsi="Times New Roman"/>
          <w:sz w:val="28"/>
          <w:szCs w:val="28"/>
          <w:shd w:val="clear" w:color="auto" w:fill="FFFFFF"/>
        </w:rPr>
        <w:t>закриття кримінального провадження від 29 травня 2024 року.</w:t>
      </w:r>
    </w:p>
    <w:p w14:paraId="293B4431" w14:textId="77777777" w:rsidR="00E97901" w:rsidRPr="00C732FC" w:rsidRDefault="00E97901" w:rsidP="00DE4710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1B3DB4C" w14:textId="77777777" w:rsidR="009C1DCD" w:rsidRPr="00C732FC" w:rsidRDefault="00B405B2" w:rsidP="00C732FC">
      <w:pPr>
        <w:widowControl w:val="0"/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732FC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C732FC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14:paraId="4BF0E819" w14:textId="77777777" w:rsidR="004362DE" w:rsidRPr="00C732FC" w:rsidRDefault="004362DE" w:rsidP="00C732FC">
      <w:pPr>
        <w:widowControl w:val="0"/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 xml:space="preserve">Статтею 19 Конституції України визначено, що </w:t>
      </w:r>
      <w:r w:rsidR="003706A0" w:rsidRPr="00C732FC">
        <w:rPr>
          <w:rFonts w:ascii="Times New Roman" w:hAnsi="Times New Roman"/>
          <w:sz w:val="28"/>
          <w:szCs w:val="28"/>
        </w:rPr>
        <w:t>органи державної влади та органи місцевого самоврядування, їх посадові особи зобов'язані діяти лише на підставі, в межах повноважень та у спосіб, що передбачені Конституцією та законами України.</w:t>
      </w:r>
    </w:p>
    <w:p w14:paraId="7404D9BA" w14:textId="77777777" w:rsidR="006318BC" w:rsidRPr="00C732FC" w:rsidRDefault="006318BC" w:rsidP="00C732FC">
      <w:pPr>
        <w:keepNext/>
        <w:keepLines/>
        <w:tabs>
          <w:tab w:val="left" w:pos="567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32FC">
        <w:rPr>
          <w:rFonts w:ascii="Times New Roman" w:eastAsiaTheme="minorHAnsi" w:hAnsi="Times New Roman"/>
          <w:bCs/>
          <w:sz w:val="28"/>
          <w:szCs w:val="28"/>
        </w:rPr>
        <w:t>Пунктами 1, 2 частини першої статті 131</w:t>
      </w:r>
      <w:r w:rsidRPr="00C732FC">
        <w:rPr>
          <w:rFonts w:ascii="Times New Roman" w:eastAsiaTheme="minorHAnsi" w:hAnsi="Times New Roman"/>
          <w:bCs/>
          <w:sz w:val="28"/>
          <w:szCs w:val="28"/>
          <w:vertAlign w:val="superscript"/>
        </w:rPr>
        <w:t>1</w:t>
      </w:r>
      <w:r w:rsidRPr="00C732FC">
        <w:rPr>
          <w:rFonts w:ascii="Times New Roman" w:eastAsiaTheme="minorHAnsi" w:hAnsi="Times New Roman"/>
          <w:bCs/>
          <w:sz w:val="28"/>
          <w:szCs w:val="28"/>
        </w:rPr>
        <w:t xml:space="preserve"> Конституції України визначено, що в Україні діє прокуратура, яка здійснює організацію і процесуальне керівництво досудовим розслідуванням, вирішення відповідно до закону інших питань під час кримінального провадження, нагляд за негласними та іншими слідчими і розшуковими діями органів правопорядку, а також підтримання публічного обвинувачення в суді.</w:t>
      </w:r>
    </w:p>
    <w:p w14:paraId="79219BD1" w14:textId="77777777" w:rsidR="0068684B" w:rsidRPr="00C732FC" w:rsidRDefault="00460F82" w:rsidP="00C732FC">
      <w:pPr>
        <w:widowControl w:val="0"/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Однією із засад діяльності прокуратури, як то визначено у статті 3 Закону</w:t>
      </w:r>
      <w:r w:rsidR="003E3890" w:rsidRPr="00C732FC">
        <w:rPr>
          <w:rFonts w:ascii="Times New Roman" w:hAnsi="Times New Roman"/>
          <w:sz w:val="28"/>
          <w:szCs w:val="28"/>
        </w:rPr>
        <w:t xml:space="preserve"> </w:t>
      </w:r>
      <w:r w:rsidR="00AD5CA5" w:rsidRPr="00C732FC">
        <w:rPr>
          <w:rFonts w:ascii="Times New Roman" w:hAnsi="Times New Roman"/>
          <w:sz w:val="28"/>
          <w:szCs w:val="28"/>
        </w:rPr>
        <w:t>№ 1697-VII</w:t>
      </w:r>
      <w:r w:rsidRPr="00C732FC">
        <w:rPr>
          <w:rFonts w:ascii="Times New Roman" w:hAnsi="Times New Roman"/>
          <w:sz w:val="28"/>
          <w:szCs w:val="28"/>
        </w:rPr>
        <w:t xml:space="preserve">, є незалежність прокурорів. Зі змісту частини другої статті 16 Закону </w:t>
      </w:r>
      <w:r w:rsidR="00AD5CA5" w:rsidRPr="00C732FC">
        <w:rPr>
          <w:rFonts w:ascii="Times New Roman" w:hAnsi="Times New Roman"/>
          <w:sz w:val="28"/>
          <w:szCs w:val="28"/>
        </w:rPr>
        <w:t xml:space="preserve">№ 1697-VII </w:t>
      </w:r>
      <w:r w:rsidRPr="00C732FC">
        <w:rPr>
          <w:rFonts w:ascii="Times New Roman" w:hAnsi="Times New Roman"/>
          <w:sz w:val="28"/>
          <w:szCs w:val="28"/>
        </w:rPr>
        <w:t>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1963ACD2" w14:textId="77777777" w:rsidR="006318BC" w:rsidRPr="00C732FC" w:rsidRDefault="006318BC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732FC">
        <w:rPr>
          <w:rFonts w:ascii="Times New Roman" w:eastAsiaTheme="minorHAnsi" w:hAnsi="Times New Roman"/>
          <w:sz w:val="28"/>
          <w:szCs w:val="28"/>
        </w:rPr>
        <w:t>За загальним правилом, наведеним у частині першій статті 36 КПК України, прокурор, здійснюючи свої повноваження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14:paraId="1FE9AC90" w14:textId="77777777" w:rsidR="00690F0A" w:rsidRPr="00C732FC" w:rsidRDefault="00690F0A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32FC">
        <w:rPr>
          <w:rFonts w:ascii="Times New Roman" w:eastAsiaTheme="minorHAnsi" w:hAnsi="Times New Roman"/>
          <w:bCs/>
          <w:sz w:val="28"/>
          <w:szCs w:val="28"/>
        </w:rPr>
        <w:t>Положеннями абзацу 2 частини першої статті 45 Закону України «Про прокуратуру»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628DD399" w14:textId="77777777" w:rsidR="006E25D7" w:rsidRPr="00C732FC" w:rsidRDefault="006E25D7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32FC">
        <w:rPr>
          <w:rFonts w:ascii="Times New Roman" w:eastAsiaTheme="minorHAnsi" w:hAnsi="Times New Roman"/>
          <w:bCs/>
          <w:sz w:val="28"/>
          <w:szCs w:val="28"/>
        </w:rPr>
        <w:t xml:space="preserve">Частиною першою статті 1 КПК України визначено, що Порядок </w:t>
      </w:r>
      <w:r w:rsidRPr="00C732FC">
        <w:rPr>
          <w:rFonts w:ascii="Times New Roman" w:eastAsiaTheme="minorHAnsi" w:hAnsi="Times New Roman"/>
          <w:bCs/>
          <w:sz w:val="28"/>
          <w:szCs w:val="28"/>
        </w:rPr>
        <w:lastRenderedPageBreak/>
        <w:t>кримінального провадження на території України визначається лише кримінальним процесуальним законодавством України.</w:t>
      </w:r>
      <w:bookmarkStart w:id="0" w:name="n386"/>
      <w:bookmarkEnd w:id="0"/>
      <w:r w:rsidRPr="00C732FC">
        <w:rPr>
          <w:rFonts w:ascii="Times New Roman" w:eastAsiaTheme="minorHAnsi" w:hAnsi="Times New Roman"/>
          <w:bCs/>
          <w:sz w:val="28"/>
          <w:szCs w:val="28"/>
        </w:rPr>
        <w:t xml:space="preserve"> </w:t>
      </w:r>
    </w:p>
    <w:p w14:paraId="75FB72C4" w14:textId="77777777" w:rsidR="00D00833" w:rsidRPr="00C732FC" w:rsidRDefault="00D00833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Частиною першою статті 24 КПК України гарантується право на оскарження процесуальних рішень, дій чи бездіяльності суду, слідчого судді, прокурора, слідчого в порядку, передбаченому цим Кодексом.</w:t>
      </w:r>
    </w:p>
    <w:p w14:paraId="4A6EAF68" w14:textId="77777777" w:rsidR="00690F0A" w:rsidRPr="00C732FC" w:rsidRDefault="00690F0A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32FC">
        <w:rPr>
          <w:rFonts w:ascii="Times New Roman" w:eastAsiaTheme="minorHAnsi" w:hAnsi="Times New Roman"/>
          <w:bCs/>
          <w:sz w:val="28"/>
          <w:szCs w:val="28"/>
        </w:rPr>
        <w:t>Рішення, дії чи бездіяльність сторони обвинувачення під час досудового розслідування можуть бути оскаржені слідчому судді у порядку частини першої статті 303 КПК України.</w:t>
      </w:r>
    </w:p>
    <w:p w14:paraId="134BF955" w14:textId="77777777" w:rsidR="000B043B" w:rsidRPr="00C732FC" w:rsidRDefault="00690F0A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32FC">
        <w:rPr>
          <w:rFonts w:ascii="Times New Roman" w:eastAsiaTheme="minorHAnsi" w:hAnsi="Times New Roman"/>
          <w:bCs/>
          <w:sz w:val="28"/>
          <w:szCs w:val="28"/>
        </w:rPr>
        <w:t>Отже,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України, що є гарантією самостійності прокурорів у своїй процесуальній діяльності та невтручання інших осіб</w:t>
      </w:r>
      <w:r w:rsidR="000B043B" w:rsidRPr="00C732FC">
        <w:rPr>
          <w:rFonts w:ascii="Times New Roman" w:eastAsiaTheme="minorHAnsi" w:hAnsi="Times New Roman"/>
          <w:bCs/>
          <w:sz w:val="28"/>
          <w:szCs w:val="28"/>
        </w:rPr>
        <w:t xml:space="preserve"> без законних на те повноважень.</w:t>
      </w:r>
    </w:p>
    <w:p w14:paraId="64A8EF78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</w:t>
      </w:r>
      <w:r w:rsidR="001675C2" w:rsidRPr="00C732FC">
        <w:rPr>
          <w:rFonts w:ascii="Times New Roman" w:hAnsi="Times New Roman"/>
          <w:sz w:val="28"/>
          <w:szCs w:val="28"/>
        </w:rPr>
        <w:t>у частині пе</w:t>
      </w:r>
      <w:r w:rsidR="00460F82" w:rsidRPr="00C732FC">
        <w:rPr>
          <w:rFonts w:ascii="Times New Roman" w:hAnsi="Times New Roman"/>
          <w:sz w:val="28"/>
          <w:szCs w:val="28"/>
        </w:rPr>
        <w:t>ршій статті 45 Закону</w:t>
      </w:r>
      <w:r w:rsidR="00AD5CA5" w:rsidRPr="00C732FC">
        <w:rPr>
          <w:rFonts w:ascii="Times New Roman" w:hAnsi="Times New Roman"/>
          <w:sz w:val="28"/>
          <w:szCs w:val="28"/>
        </w:rPr>
        <w:t xml:space="preserve"> № 1697-VII</w:t>
      </w:r>
      <w:r w:rsidR="00460F82" w:rsidRPr="00C732FC">
        <w:rPr>
          <w:rFonts w:ascii="Times New Roman" w:hAnsi="Times New Roman"/>
          <w:sz w:val="28"/>
          <w:szCs w:val="28"/>
        </w:rPr>
        <w:t xml:space="preserve"> </w:t>
      </w:r>
      <w:r w:rsidR="001675C2" w:rsidRPr="00C732FC">
        <w:rPr>
          <w:rFonts w:ascii="Times New Roman" w:hAnsi="Times New Roman"/>
          <w:sz w:val="28"/>
          <w:szCs w:val="28"/>
        </w:rPr>
        <w:t xml:space="preserve">– </w:t>
      </w:r>
      <w:r w:rsidRPr="00C732FC">
        <w:rPr>
          <w:rFonts w:ascii="Times New Roman" w:hAnsi="Times New Roman"/>
          <w:sz w:val="28"/>
          <w:szCs w:val="28"/>
        </w:rPr>
        <w:t xml:space="preserve">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3FF7B446" w14:textId="77777777" w:rsidR="000B043B" w:rsidRPr="00C732FC" w:rsidRDefault="006C5D13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C732FC">
        <w:rPr>
          <w:rFonts w:ascii="Times New Roman" w:hAnsi="Times New Roman"/>
          <w:sz w:val="28"/>
          <w:szCs w:val="28"/>
        </w:rPr>
        <w:t xml:space="preserve">Закону </w:t>
      </w:r>
      <w:r w:rsidR="00AD5CA5" w:rsidRPr="00C732FC">
        <w:rPr>
          <w:rFonts w:ascii="Times New Roman" w:hAnsi="Times New Roman"/>
          <w:sz w:val="28"/>
          <w:szCs w:val="28"/>
        </w:rPr>
        <w:t xml:space="preserve">№ 1697-VII </w:t>
      </w:r>
      <w:r w:rsidRPr="00C732FC">
        <w:rPr>
          <w:rFonts w:ascii="Times New Roman" w:hAnsi="Times New Roman"/>
          <w:sz w:val="28"/>
          <w:szCs w:val="28"/>
        </w:rPr>
        <w:t xml:space="preserve">визначено, що </w:t>
      </w:r>
      <w:r w:rsidRPr="00C732FC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1" w:name="n417"/>
      <w:bookmarkEnd w:id="1"/>
      <w:r w:rsidRPr="00C732FC">
        <w:rPr>
          <w:rFonts w:ascii="Times New Roman" w:hAnsi="Times New Roman"/>
          <w:sz w:val="28"/>
          <w:szCs w:val="28"/>
        </w:rPr>
        <w:t>п</w:t>
      </w:r>
      <w:r w:rsidR="000312E1" w:rsidRPr="00C732FC">
        <w:rPr>
          <w:rFonts w:ascii="Times New Roman" w:hAnsi="Times New Roman"/>
          <w:sz w:val="28"/>
          <w:szCs w:val="28"/>
        </w:rPr>
        <w:t>рокурора може бути притягнуто до дисциплінарної відповідальності у порядку дисциплінарного провадження з таких підстав:</w:t>
      </w:r>
      <w:bookmarkStart w:id="2" w:name="n418"/>
      <w:bookmarkEnd w:id="2"/>
    </w:p>
    <w:p w14:paraId="1CCBA791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1) невиконання чи неналежне виконання службових обов’язків;</w:t>
      </w:r>
      <w:bookmarkStart w:id="3" w:name="n419"/>
      <w:bookmarkEnd w:id="3"/>
    </w:p>
    <w:p w14:paraId="4BE819C0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  <w:bookmarkStart w:id="4" w:name="n420"/>
      <w:bookmarkEnd w:id="4"/>
    </w:p>
    <w:p w14:paraId="2230BDCF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3) розголошення таємниці, що охороняється законом, яка стала відомою прокуророві під час виконання повноважень;</w:t>
      </w:r>
      <w:bookmarkStart w:id="5" w:name="n421"/>
      <w:bookmarkEnd w:id="5"/>
    </w:p>
    <w:p w14:paraId="42EE669F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4) 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6" w:name="n2686"/>
      <w:bookmarkStart w:id="7" w:name="n422"/>
      <w:bookmarkEnd w:id="6"/>
      <w:bookmarkEnd w:id="7"/>
    </w:p>
    <w:p w14:paraId="4EE3B2FC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8" w:name="n423"/>
      <w:bookmarkEnd w:id="8"/>
    </w:p>
    <w:p w14:paraId="1056437E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6) систематичне (два і більше разів протягом одного року) або одноразове грубе порушення правил прокурорської етики;</w:t>
      </w:r>
      <w:bookmarkStart w:id="9" w:name="n424"/>
      <w:bookmarkEnd w:id="9"/>
    </w:p>
    <w:p w14:paraId="5867F95C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  <w:bookmarkStart w:id="10" w:name="n425"/>
      <w:bookmarkEnd w:id="10"/>
    </w:p>
    <w:p w14:paraId="27D62E4B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1" w:name="n426"/>
      <w:bookmarkEnd w:id="11"/>
    </w:p>
    <w:p w14:paraId="5EBAADFD" w14:textId="77777777" w:rsidR="000B043B" w:rsidRPr="00C732FC" w:rsidRDefault="000312E1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9) публічне висловлювання, яке є порушенням презумпції невинуватості.</w:t>
      </w:r>
    </w:p>
    <w:p w14:paraId="3AB1AC56" w14:textId="77777777" w:rsidR="000B043B" w:rsidRPr="00C732FC" w:rsidRDefault="00FD23B7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 xml:space="preserve">Конструкція статті 46 Закону </w:t>
      </w:r>
      <w:r w:rsidR="00AD5CA5" w:rsidRPr="00C732FC">
        <w:rPr>
          <w:rFonts w:ascii="Times New Roman" w:hAnsi="Times New Roman"/>
          <w:sz w:val="28"/>
          <w:szCs w:val="28"/>
        </w:rPr>
        <w:t xml:space="preserve">№ 1697-VII </w:t>
      </w:r>
      <w:r w:rsidRPr="00C732FC">
        <w:rPr>
          <w:rFonts w:ascii="Times New Roman" w:hAnsi="Times New Roman"/>
          <w:sz w:val="28"/>
          <w:szCs w:val="28"/>
        </w:rPr>
        <w:t>стосовно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</w:t>
      </w:r>
      <w:r w:rsidR="00865EB8" w:rsidRPr="00C732FC">
        <w:rPr>
          <w:rFonts w:ascii="Times New Roman" w:hAnsi="Times New Roman"/>
          <w:sz w:val="28"/>
          <w:szCs w:val="28"/>
        </w:rPr>
        <w:t>:</w:t>
      </w:r>
    </w:p>
    <w:p w14:paraId="4D2D2886" w14:textId="77777777" w:rsidR="000B043B" w:rsidRPr="00C732FC" w:rsidRDefault="00FD23B7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lastRenderedPageBreak/>
        <w:t>1) дисциплінарна скарга не містить конкретних відомостей про наявність ознак дисциплінарного проступку прокурора;</w:t>
      </w:r>
      <w:bookmarkStart w:id="12" w:name="n441"/>
      <w:bookmarkEnd w:id="12"/>
    </w:p>
    <w:p w14:paraId="587868E1" w14:textId="77777777" w:rsidR="000B043B" w:rsidRPr="00C732FC" w:rsidRDefault="00FD23B7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2) дисциплінарна скарга є анонімною;</w:t>
      </w:r>
      <w:bookmarkStart w:id="13" w:name="n442"/>
      <w:bookmarkEnd w:id="13"/>
    </w:p>
    <w:p w14:paraId="1E5C7587" w14:textId="77777777" w:rsidR="000B043B" w:rsidRPr="00C732FC" w:rsidRDefault="00FD23B7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C732FC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C732FC">
        <w:rPr>
          <w:rFonts w:ascii="Times New Roman" w:hAnsi="Times New Roman"/>
          <w:sz w:val="28"/>
          <w:szCs w:val="28"/>
        </w:rPr>
        <w:t> цього Закону;</w:t>
      </w:r>
      <w:bookmarkStart w:id="14" w:name="n443"/>
      <w:bookmarkEnd w:id="14"/>
    </w:p>
    <w:p w14:paraId="5C158433" w14:textId="77777777" w:rsidR="000B043B" w:rsidRPr="00C732FC" w:rsidRDefault="00FD23B7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C732FC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C732FC">
        <w:rPr>
          <w:rFonts w:ascii="Times New Roman" w:hAnsi="Times New Roman"/>
          <w:sz w:val="28"/>
          <w:szCs w:val="28"/>
        </w:rPr>
        <w:t> цього Закону;</w:t>
      </w:r>
      <w:bookmarkStart w:id="15" w:name="n1893"/>
      <w:bookmarkStart w:id="16" w:name="n444"/>
      <w:bookmarkEnd w:id="15"/>
      <w:bookmarkEnd w:id="16"/>
    </w:p>
    <w:p w14:paraId="407D6F4B" w14:textId="77777777" w:rsidR="000B043B" w:rsidRPr="00C732FC" w:rsidRDefault="00FD23B7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  <w:bookmarkStart w:id="17" w:name="n2545"/>
      <w:bookmarkEnd w:id="17"/>
    </w:p>
    <w:p w14:paraId="27237720" w14:textId="77777777" w:rsidR="008C29C5" w:rsidRPr="00C732FC" w:rsidRDefault="00AD289D" w:rsidP="00D73039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169DC92A" w14:textId="77777777" w:rsidR="00FE4A4C" w:rsidRDefault="003A5F19" w:rsidP="00FE4A4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732FC">
        <w:rPr>
          <w:rFonts w:ascii="Times New Roman" w:hAnsi="Times New Roman"/>
          <w:bCs/>
          <w:sz w:val="28"/>
          <w:szCs w:val="28"/>
        </w:rPr>
        <w:t>Пунктом 62 Положення про порядок роботи відповідного органу, що здійснює дисциплінарне провадження, прийнятого 27 квітня 2017 року всеукраїнською конференцією прокурорів (в редакції 28 лютого 2023 року) (далі – Положення), Комісія не може прийняти рішення на підставі припущень, неперевіреної чи недостовірної інформації.</w:t>
      </w:r>
    </w:p>
    <w:p w14:paraId="3E3B0F20" w14:textId="77777777" w:rsidR="008C29C5" w:rsidRDefault="00EC33EE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Параграфом 4 глави 3 розділу І </w:t>
      </w:r>
      <w:r w:rsidR="00460F95">
        <w:rPr>
          <w:rFonts w:ascii="Times New Roman" w:hAnsi="Times New Roman"/>
          <w:bCs/>
          <w:sz w:val="28"/>
          <w:szCs w:val="28"/>
        </w:rPr>
        <w:t xml:space="preserve">КПК України </w:t>
      </w:r>
      <w:r>
        <w:rPr>
          <w:rFonts w:ascii="Times New Roman" w:hAnsi="Times New Roman"/>
          <w:bCs/>
          <w:sz w:val="28"/>
          <w:szCs w:val="28"/>
        </w:rPr>
        <w:t xml:space="preserve">визначено поняття потерпілого, а також його права та обов’язки серед яких є: </w:t>
      </w:r>
      <w:r w:rsidR="009F5C83">
        <w:rPr>
          <w:rFonts w:ascii="Times New Roman" w:hAnsi="Times New Roman"/>
          <w:bCs/>
          <w:sz w:val="28"/>
          <w:szCs w:val="28"/>
        </w:rPr>
        <w:t>заявлення відводів</w:t>
      </w:r>
      <w:r w:rsidR="009F5C83" w:rsidRPr="009F5C83">
        <w:rPr>
          <w:rFonts w:ascii="Times New Roman" w:hAnsi="Times New Roman"/>
          <w:bCs/>
          <w:sz w:val="28"/>
          <w:szCs w:val="28"/>
        </w:rPr>
        <w:t xml:space="preserve"> та клопотан</w:t>
      </w:r>
      <w:r w:rsidR="009F5C83">
        <w:rPr>
          <w:rFonts w:ascii="Times New Roman" w:hAnsi="Times New Roman"/>
          <w:bCs/>
          <w:sz w:val="28"/>
          <w:szCs w:val="28"/>
        </w:rPr>
        <w:t>ь</w:t>
      </w:r>
      <w:r w:rsidR="009F5C83" w:rsidRPr="009F5C83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C6EF8">
        <w:rPr>
          <w:rFonts w:ascii="Times New Roman" w:hAnsi="Times New Roman"/>
          <w:bCs/>
          <w:sz w:val="28"/>
          <w:szCs w:val="28"/>
        </w:rPr>
        <w:t>оскарження</w:t>
      </w:r>
      <w:r w:rsidR="00DC6EF8" w:rsidRPr="00DC6EF8">
        <w:rPr>
          <w:rFonts w:ascii="Times New Roman" w:hAnsi="Times New Roman"/>
          <w:bCs/>
          <w:sz w:val="28"/>
          <w:szCs w:val="28"/>
        </w:rPr>
        <w:t xml:space="preserve"> рішення, дії чи бездіяльність слідчого, прокурора, слідчого судді, суду в порядку, передбаченому цим Кодексом;</w:t>
      </w:r>
      <w:r w:rsidR="006D6474" w:rsidRPr="006D6474">
        <w:rPr>
          <w:color w:val="333333"/>
          <w:shd w:val="clear" w:color="auto" w:fill="FFFFFF"/>
        </w:rPr>
        <w:t xml:space="preserve"> </w:t>
      </w:r>
      <w:r w:rsidR="006D647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</w:t>
      </w:r>
      <w:r w:rsidR="006D6474" w:rsidRPr="006D6474">
        <w:rPr>
          <w:rFonts w:ascii="Times New Roman" w:hAnsi="Times New Roman"/>
          <w:bCs/>
          <w:sz w:val="28"/>
          <w:szCs w:val="28"/>
        </w:rPr>
        <w:t>знайом</w:t>
      </w:r>
      <w:r w:rsidR="006D6474">
        <w:rPr>
          <w:rFonts w:ascii="Times New Roman" w:hAnsi="Times New Roman"/>
          <w:bCs/>
          <w:sz w:val="28"/>
          <w:szCs w:val="28"/>
        </w:rPr>
        <w:t>люватися</w:t>
      </w:r>
      <w:r w:rsidR="006D6474" w:rsidRPr="006D6474">
        <w:rPr>
          <w:rFonts w:ascii="Times New Roman" w:hAnsi="Times New Roman"/>
          <w:bCs/>
          <w:sz w:val="28"/>
          <w:szCs w:val="28"/>
        </w:rPr>
        <w:t xml:space="preserve"> </w:t>
      </w:r>
      <w:r w:rsidR="006D6474">
        <w:rPr>
          <w:rFonts w:ascii="Times New Roman" w:hAnsi="Times New Roman"/>
          <w:bCs/>
          <w:sz w:val="28"/>
          <w:szCs w:val="28"/>
        </w:rPr>
        <w:t>і</w:t>
      </w:r>
      <w:r w:rsidR="006D6474" w:rsidRPr="006D6474">
        <w:rPr>
          <w:rFonts w:ascii="Times New Roman" w:hAnsi="Times New Roman"/>
          <w:bCs/>
          <w:sz w:val="28"/>
          <w:szCs w:val="28"/>
        </w:rPr>
        <w:t>з матеріалами, які безпосередньо стосуються вчиненого щодо нього кримінального правопорушення, в порядку, передбаченому цим Кодексом</w:t>
      </w:r>
      <w:r w:rsidR="006D6474">
        <w:rPr>
          <w:rFonts w:ascii="Times New Roman" w:hAnsi="Times New Roman"/>
          <w:bCs/>
          <w:sz w:val="28"/>
          <w:szCs w:val="28"/>
        </w:rPr>
        <w:t xml:space="preserve">; </w:t>
      </w:r>
      <w:r w:rsidR="00460F95">
        <w:rPr>
          <w:rFonts w:ascii="Times New Roman" w:hAnsi="Times New Roman"/>
          <w:bCs/>
          <w:sz w:val="28"/>
          <w:szCs w:val="28"/>
        </w:rPr>
        <w:t>одержання</w:t>
      </w:r>
      <w:r w:rsidR="006D6474" w:rsidRPr="006D6474">
        <w:rPr>
          <w:rFonts w:ascii="Times New Roman" w:hAnsi="Times New Roman"/>
          <w:bCs/>
          <w:sz w:val="28"/>
          <w:szCs w:val="28"/>
        </w:rPr>
        <w:t xml:space="preserve"> копі</w:t>
      </w:r>
      <w:r w:rsidR="00460F95">
        <w:rPr>
          <w:rFonts w:ascii="Times New Roman" w:hAnsi="Times New Roman"/>
          <w:bCs/>
          <w:sz w:val="28"/>
          <w:szCs w:val="28"/>
        </w:rPr>
        <w:t>й</w:t>
      </w:r>
      <w:r w:rsidR="006D6474" w:rsidRPr="006D6474">
        <w:rPr>
          <w:rFonts w:ascii="Times New Roman" w:hAnsi="Times New Roman"/>
          <w:bCs/>
          <w:sz w:val="28"/>
          <w:szCs w:val="28"/>
        </w:rPr>
        <w:t xml:space="preserve"> процесуальних документів та письмов</w:t>
      </w:r>
      <w:r w:rsidR="00460F95">
        <w:rPr>
          <w:rFonts w:ascii="Times New Roman" w:hAnsi="Times New Roman"/>
          <w:bCs/>
          <w:sz w:val="28"/>
          <w:szCs w:val="28"/>
        </w:rPr>
        <w:t>их</w:t>
      </w:r>
      <w:r w:rsidR="006D6474" w:rsidRPr="006D6474">
        <w:rPr>
          <w:rFonts w:ascii="Times New Roman" w:hAnsi="Times New Roman"/>
          <w:bCs/>
          <w:sz w:val="28"/>
          <w:szCs w:val="28"/>
        </w:rPr>
        <w:t xml:space="preserve"> повідомлен</w:t>
      </w:r>
      <w:r w:rsidR="00460F95">
        <w:rPr>
          <w:rFonts w:ascii="Times New Roman" w:hAnsi="Times New Roman"/>
          <w:bCs/>
          <w:sz w:val="28"/>
          <w:szCs w:val="28"/>
        </w:rPr>
        <w:t>ь</w:t>
      </w:r>
      <w:r w:rsidR="006D6474" w:rsidRPr="006D6474">
        <w:rPr>
          <w:rFonts w:ascii="Times New Roman" w:hAnsi="Times New Roman"/>
          <w:bCs/>
          <w:sz w:val="28"/>
          <w:szCs w:val="28"/>
        </w:rPr>
        <w:t xml:space="preserve"> у випадках, передбачених цим Ко</w:t>
      </w:r>
      <w:r w:rsidR="00460F95">
        <w:rPr>
          <w:rFonts w:ascii="Times New Roman" w:hAnsi="Times New Roman"/>
          <w:bCs/>
          <w:sz w:val="28"/>
          <w:szCs w:val="28"/>
        </w:rPr>
        <w:t>дексом, тощо.</w:t>
      </w:r>
    </w:p>
    <w:p w14:paraId="7AC0014F" w14:textId="77777777" w:rsidR="00460F95" w:rsidRDefault="00460F95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</w:t>
      </w:r>
      <w:r w:rsidR="00FE4A4C">
        <w:rPr>
          <w:rFonts w:ascii="Times New Roman" w:hAnsi="Times New Roman"/>
          <w:bCs/>
          <w:sz w:val="28"/>
          <w:szCs w:val="28"/>
        </w:rPr>
        <w:t>ом із цим, параграфом 5</w:t>
      </w:r>
      <w:r w:rsidRPr="00460F95">
        <w:rPr>
          <w:rFonts w:ascii="Times New Roman" w:hAnsi="Times New Roman"/>
          <w:bCs/>
          <w:sz w:val="28"/>
          <w:szCs w:val="28"/>
        </w:rPr>
        <w:t xml:space="preserve"> глави 3 розділу І</w:t>
      </w:r>
      <w:r>
        <w:rPr>
          <w:rFonts w:ascii="Times New Roman" w:hAnsi="Times New Roman"/>
          <w:bCs/>
          <w:sz w:val="28"/>
          <w:szCs w:val="28"/>
        </w:rPr>
        <w:t xml:space="preserve"> цього ж кодексу визначено </w:t>
      </w:r>
      <w:r w:rsidR="00FE4A4C">
        <w:rPr>
          <w:rFonts w:ascii="Times New Roman" w:hAnsi="Times New Roman"/>
          <w:bCs/>
          <w:sz w:val="28"/>
          <w:szCs w:val="28"/>
        </w:rPr>
        <w:t xml:space="preserve">поняття заявника та його процесуальні права та обов’язки. Зокрема, у частині другій статті 60 КПКП України наведено вичерпний перелік особи, яка заявила про злочин. </w:t>
      </w:r>
    </w:p>
    <w:p w14:paraId="32FF26DD" w14:textId="77777777" w:rsidR="009F5433" w:rsidRPr="000605E7" w:rsidRDefault="009F5433" w:rsidP="009F5433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0605E7">
        <w:rPr>
          <w:rFonts w:ascii="Times New Roman" w:hAnsi="Times New Roman"/>
          <w:bCs/>
          <w:sz w:val="28"/>
          <w:szCs w:val="28"/>
        </w:rPr>
        <w:t>Кодексом професійної етики та поведінки прокурорів, затвердженому 27 квітня 2017 року всеукраїнською конференцією прокурорів (із змінами від 27 серпня 2024 року) (далі – Кодекс) визначено, що ним визначено основні принципи, моральні норми та правила прокурорської етики, якими повинні керуватися прокурори при виконанні своїх службових обов’язків</w:t>
      </w:r>
      <w:r w:rsidRPr="000605E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05E7">
        <w:rPr>
          <w:rFonts w:ascii="Times New Roman" w:hAnsi="Times New Roman"/>
          <w:bCs/>
          <w:sz w:val="28"/>
          <w:szCs w:val="28"/>
        </w:rPr>
        <w:t xml:space="preserve">та поза службою. </w:t>
      </w:r>
    </w:p>
    <w:p w14:paraId="0182CD2C" w14:textId="0BA99B30" w:rsidR="009F5433" w:rsidRPr="000605E7" w:rsidRDefault="009F5433" w:rsidP="009F5433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0605E7">
        <w:rPr>
          <w:rFonts w:ascii="Times New Roman" w:hAnsi="Times New Roman"/>
          <w:bCs/>
          <w:sz w:val="28"/>
          <w:szCs w:val="28"/>
        </w:rPr>
        <w:t xml:space="preserve">Цей Кодекс передбачає незалежність прокурорів від будь-якого впливу, тиску чи втручання у професійну їх діяльність, а також їх утриманні від надання чи  виконання незаконних наказів та вказівок, </w:t>
      </w:r>
      <w:r w:rsidR="00D3602D" w:rsidRPr="000605E7">
        <w:rPr>
          <w:rFonts w:ascii="Times New Roman" w:hAnsi="Times New Roman"/>
          <w:bCs/>
          <w:sz w:val="28"/>
          <w:szCs w:val="28"/>
        </w:rPr>
        <w:t>поваги до прав і свобод людини і гром</w:t>
      </w:r>
      <w:r w:rsidR="000605E7">
        <w:rPr>
          <w:rFonts w:ascii="Times New Roman" w:hAnsi="Times New Roman"/>
          <w:bCs/>
          <w:sz w:val="28"/>
          <w:szCs w:val="28"/>
        </w:rPr>
        <w:t>а</w:t>
      </w:r>
      <w:r w:rsidR="00D3602D" w:rsidRPr="000605E7">
        <w:rPr>
          <w:rFonts w:ascii="Times New Roman" w:hAnsi="Times New Roman"/>
          <w:bCs/>
          <w:sz w:val="28"/>
          <w:szCs w:val="28"/>
        </w:rPr>
        <w:t xml:space="preserve">дянина, </w:t>
      </w:r>
      <w:r w:rsidRPr="000605E7">
        <w:rPr>
          <w:rFonts w:ascii="Times New Roman" w:hAnsi="Times New Roman"/>
          <w:bCs/>
          <w:sz w:val="28"/>
          <w:szCs w:val="28"/>
        </w:rPr>
        <w:t>тощо.</w:t>
      </w:r>
    </w:p>
    <w:p w14:paraId="1205BF25" w14:textId="77777777" w:rsidR="009C1DCD" w:rsidRPr="00C732FC" w:rsidRDefault="00F675EC" w:rsidP="00C732FC">
      <w:pPr>
        <w:pStyle w:val="rvps2"/>
        <w:widowControl w:val="0"/>
        <w:shd w:val="clear" w:color="auto" w:fill="FFFFFF"/>
        <w:spacing w:before="0" w:beforeAutospacing="0" w:after="0" w:afterAutospacing="0"/>
        <w:ind w:firstLine="851"/>
        <w:jc w:val="both"/>
        <w:rPr>
          <w:b/>
          <w:sz w:val="28"/>
          <w:szCs w:val="28"/>
          <w:lang w:val="uk-UA"/>
        </w:rPr>
      </w:pPr>
      <w:r w:rsidRPr="00C732FC">
        <w:rPr>
          <w:b/>
          <w:sz w:val="28"/>
          <w:szCs w:val="28"/>
          <w:lang w:val="uk-UA"/>
        </w:rPr>
        <w:t>Оцінка встановлених обставин та м</w:t>
      </w:r>
      <w:r w:rsidR="00D72CDF" w:rsidRPr="00C732FC">
        <w:rPr>
          <w:b/>
          <w:sz w:val="28"/>
          <w:szCs w:val="28"/>
          <w:lang w:val="uk-UA"/>
        </w:rPr>
        <w:t>отиви прийнятого рішення</w:t>
      </w:r>
    </w:p>
    <w:p w14:paraId="01829DBA" w14:textId="3E3B27FB" w:rsidR="00EC7427" w:rsidRPr="00C732FC" w:rsidRDefault="00EC7427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32FC">
        <w:rPr>
          <w:rFonts w:ascii="Times New Roman" w:eastAsiaTheme="minorHAnsi" w:hAnsi="Times New Roman"/>
          <w:sz w:val="28"/>
          <w:szCs w:val="28"/>
        </w:rPr>
        <w:t>Дисциплінарна скарга</w:t>
      </w:r>
      <w:r w:rsidR="002252D4" w:rsidRPr="002252D4">
        <w:rPr>
          <w:rFonts w:ascii="Times New Roman" w:hAnsi="Times New Roman"/>
          <w:sz w:val="28"/>
          <w:szCs w:val="28"/>
        </w:rPr>
        <w:t xml:space="preserve"> </w:t>
      </w:r>
      <w:r w:rsidR="002252D4">
        <w:rPr>
          <w:rFonts w:ascii="Times New Roman" w:hAnsi="Times New Roman"/>
          <w:sz w:val="28"/>
          <w:szCs w:val="28"/>
        </w:rPr>
        <w:t>ОСОБА 1</w:t>
      </w:r>
      <w:r w:rsidRPr="00C732FC">
        <w:rPr>
          <w:rFonts w:ascii="Times New Roman" w:eastAsiaTheme="minorHAnsi" w:hAnsi="Times New Roman"/>
          <w:sz w:val="28"/>
          <w:szCs w:val="28"/>
        </w:rPr>
        <w:t xml:space="preserve"> </w:t>
      </w:r>
      <w:r w:rsidR="00F52A2F">
        <w:rPr>
          <w:rFonts w:ascii="Times New Roman" w:eastAsiaTheme="minorHAnsi" w:hAnsi="Times New Roman"/>
          <w:sz w:val="28"/>
          <w:szCs w:val="28"/>
        </w:rPr>
        <w:t xml:space="preserve">можливо </w:t>
      </w:r>
      <w:r w:rsidRPr="00C732FC">
        <w:rPr>
          <w:rFonts w:ascii="Times New Roman" w:eastAsiaTheme="minorHAnsi" w:hAnsi="Times New Roman"/>
          <w:sz w:val="28"/>
          <w:szCs w:val="28"/>
        </w:rPr>
        <w:t xml:space="preserve">стосується рішень, дій та бездіяльності прокурора, вчинених (допущених) в межах кримінального </w:t>
      </w:r>
      <w:r w:rsidRPr="00C732FC">
        <w:rPr>
          <w:rFonts w:ascii="Times New Roman" w:eastAsiaTheme="minorHAnsi" w:hAnsi="Times New Roman"/>
          <w:sz w:val="28"/>
          <w:szCs w:val="28"/>
        </w:rPr>
        <w:lastRenderedPageBreak/>
        <w:t>процесу</w:t>
      </w:r>
      <w:r w:rsidR="00F52A2F">
        <w:rPr>
          <w:rFonts w:ascii="Times New Roman" w:eastAsiaTheme="minorHAnsi" w:hAnsi="Times New Roman"/>
          <w:sz w:val="28"/>
          <w:szCs w:val="28"/>
        </w:rPr>
        <w:t xml:space="preserve">, зокрема у межах кримінального провадження </w:t>
      </w:r>
      <w:r w:rsidR="002252D4" w:rsidRPr="002252D4">
        <w:rPr>
          <w:rFonts w:ascii="Times New Roman" w:hAnsi="Times New Roman"/>
          <w:i/>
          <w:iCs/>
          <w:sz w:val="28"/>
          <w:szCs w:val="28"/>
        </w:rPr>
        <w:t>№ конфіденційна інформація</w:t>
      </w:r>
      <w:r w:rsidRPr="00C732FC">
        <w:rPr>
          <w:rFonts w:ascii="Times New Roman" w:eastAsiaTheme="minorHAnsi" w:hAnsi="Times New Roman"/>
          <w:sz w:val="28"/>
          <w:szCs w:val="28"/>
        </w:rPr>
        <w:t>.</w:t>
      </w:r>
    </w:p>
    <w:p w14:paraId="0AE998CA" w14:textId="77777777" w:rsidR="00EC7427" w:rsidRPr="00C732FC" w:rsidRDefault="00EC7427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732FC">
        <w:rPr>
          <w:rFonts w:ascii="Times New Roman" w:eastAsiaTheme="minorHAnsi" w:hAnsi="Times New Roman"/>
          <w:sz w:val="28"/>
          <w:szCs w:val="28"/>
        </w:rPr>
        <w:t xml:space="preserve">Це означає, що умовою для відкриття дисциплінарного провадження </w:t>
      </w:r>
      <w:r w:rsidRPr="00C732FC">
        <w:rPr>
          <w:rFonts w:ascii="Times New Roman" w:eastAsiaTheme="minorHAnsi" w:hAnsi="Times New Roman"/>
          <w:sz w:val="28"/>
          <w:szCs w:val="28"/>
        </w:rPr>
        <w:br/>
        <w:t>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3E973FA9" w14:textId="77777777" w:rsidR="0062559D" w:rsidRPr="00C732FC" w:rsidRDefault="00F52A2F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Проте, автором</w:t>
      </w:r>
      <w:r w:rsidR="0062559D" w:rsidRPr="00C732FC">
        <w:rPr>
          <w:rFonts w:ascii="Times New Roman" w:eastAsiaTheme="minorHAnsi" w:hAnsi="Times New Roman"/>
          <w:sz w:val="28"/>
          <w:szCs w:val="28"/>
        </w:rPr>
        <w:t xml:space="preserve"> скарги не надано рішень, якими були б констатовані факти порушення прокурором </w:t>
      </w:r>
      <w:r>
        <w:rPr>
          <w:rFonts w:ascii="Times New Roman" w:eastAsiaTheme="minorHAnsi" w:hAnsi="Times New Roman"/>
          <w:sz w:val="28"/>
          <w:szCs w:val="28"/>
        </w:rPr>
        <w:t>Сідеєм В.В.</w:t>
      </w:r>
      <w:r w:rsidR="0062559D" w:rsidRPr="00C732FC">
        <w:rPr>
          <w:rFonts w:ascii="Times New Roman" w:eastAsiaTheme="minorHAnsi" w:hAnsi="Times New Roman"/>
          <w:sz w:val="28"/>
          <w:szCs w:val="28"/>
        </w:rPr>
        <w:t xml:space="preserve"> прав осіб або вимог закону, що унеможливлює відкриття дисциплінарного провадження стосовно нього. </w:t>
      </w:r>
    </w:p>
    <w:p w14:paraId="4B71FB8E" w14:textId="40619E50" w:rsidR="00F52A2F" w:rsidRDefault="00F52A2F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Натомість скаржник </w:t>
      </w:r>
      <w:r w:rsidR="007F64F3">
        <w:rPr>
          <w:rFonts w:ascii="Times New Roman" w:eastAsiaTheme="minorHAnsi" w:hAnsi="Times New Roman"/>
          <w:sz w:val="28"/>
          <w:szCs w:val="28"/>
        </w:rPr>
        <w:t xml:space="preserve">у скарзі покликався </w:t>
      </w:r>
      <w:r>
        <w:rPr>
          <w:rFonts w:ascii="Times New Roman" w:eastAsiaTheme="minorHAnsi" w:hAnsi="Times New Roman"/>
          <w:sz w:val="28"/>
          <w:szCs w:val="28"/>
        </w:rPr>
        <w:t>на об’єктивно непідтверджені усн</w:t>
      </w:r>
      <w:r w:rsidR="007F64F3">
        <w:rPr>
          <w:rFonts w:ascii="Times New Roman" w:eastAsiaTheme="minorHAnsi" w:hAnsi="Times New Roman"/>
          <w:sz w:val="28"/>
          <w:szCs w:val="28"/>
        </w:rPr>
        <w:t>і</w:t>
      </w:r>
      <w:r>
        <w:rPr>
          <w:rFonts w:ascii="Times New Roman" w:eastAsiaTheme="minorHAnsi" w:hAnsi="Times New Roman"/>
          <w:sz w:val="28"/>
          <w:szCs w:val="28"/>
        </w:rPr>
        <w:t xml:space="preserve"> розмов</w:t>
      </w:r>
      <w:r w:rsidR="007F64F3"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 xml:space="preserve"> із службовими особами органів Національної поліції України, які на думку </w:t>
      </w:r>
      <w:r w:rsidR="002252D4">
        <w:rPr>
          <w:rFonts w:ascii="Times New Roman" w:hAnsi="Times New Roman"/>
          <w:sz w:val="28"/>
          <w:szCs w:val="28"/>
        </w:rPr>
        <w:t>ОСОБА 1</w:t>
      </w:r>
      <w:r>
        <w:rPr>
          <w:rFonts w:ascii="Times New Roman" w:eastAsiaTheme="minorHAnsi" w:hAnsi="Times New Roman"/>
          <w:sz w:val="28"/>
          <w:szCs w:val="28"/>
        </w:rPr>
        <w:t>, підтверджують факт вчинення прокурором Сідеєм В.В. дисциплінарного проступку.</w:t>
      </w:r>
    </w:p>
    <w:p w14:paraId="6ECC4329" w14:textId="1D809E98" w:rsidR="008C29C5" w:rsidRDefault="00B674AE" w:rsidP="008C29C5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</w:t>
      </w:r>
      <w:r w:rsidR="00F52A2F">
        <w:rPr>
          <w:rFonts w:ascii="Times New Roman" w:eastAsiaTheme="minorHAnsi" w:hAnsi="Times New Roman"/>
          <w:sz w:val="28"/>
          <w:szCs w:val="28"/>
        </w:rPr>
        <w:t xml:space="preserve">лушно вказати, що </w:t>
      </w:r>
      <w:r w:rsidR="008C29C5">
        <w:rPr>
          <w:rFonts w:ascii="Times New Roman" w:eastAsiaTheme="minorHAnsi" w:hAnsi="Times New Roman"/>
          <w:sz w:val="28"/>
          <w:szCs w:val="28"/>
        </w:rPr>
        <w:t>д</w:t>
      </w:r>
      <w:r w:rsidR="008C29C5" w:rsidRPr="008C29C5">
        <w:rPr>
          <w:rFonts w:ascii="Times New Roman" w:eastAsiaTheme="minorHAnsi" w:hAnsi="Times New Roman"/>
          <w:sz w:val="28"/>
          <w:szCs w:val="28"/>
        </w:rPr>
        <w:t>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14:paraId="2D396E29" w14:textId="77777777" w:rsidR="00F52A2F" w:rsidRDefault="00F52A2F" w:rsidP="007F64F3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Законодавством унормовано, що про закриття кримінального провадження </w:t>
      </w:r>
      <w:r w:rsidR="00B02A49">
        <w:rPr>
          <w:rFonts w:ascii="Times New Roman" w:eastAsiaTheme="minorHAnsi" w:hAnsi="Times New Roman"/>
          <w:bCs/>
          <w:sz w:val="28"/>
          <w:szCs w:val="28"/>
        </w:rPr>
        <w:t xml:space="preserve">повідомляється зокрема особи які мають статус потерпілого чи заявника. Одночасно із цим обидва мають право на оскарження рішень, дій чи бездіяльності сторони обвинувачення, а потерпілий – на ознайомлення із матеріалами досудового розслідування у спосіб у становлений КПК України, тобто шляхом подання до уповноваженої особи відповідного письмового клопотання. </w:t>
      </w:r>
      <w:r w:rsidR="00B02A49" w:rsidRPr="007F64F3">
        <w:rPr>
          <w:rFonts w:ascii="Times New Roman" w:eastAsiaTheme="minorHAnsi" w:hAnsi="Times New Roman"/>
          <w:bCs/>
          <w:sz w:val="28"/>
          <w:szCs w:val="28"/>
        </w:rPr>
        <w:t>Проте</w:t>
      </w:r>
      <w:r w:rsidR="007F64F3" w:rsidRPr="007F64F3">
        <w:rPr>
          <w:rFonts w:ascii="Times New Roman" w:eastAsiaTheme="minorHAnsi" w:hAnsi="Times New Roman"/>
          <w:bCs/>
          <w:sz w:val="28"/>
          <w:szCs w:val="28"/>
        </w:rPr>
        <w:t>,</w:t>
      </w:r>
      <w:r w:rsidR="00B02A49" w:rsidRPr="007F64F3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E41222" w:rsidRPr="007F64F3">
        <w:rPr>
          <w:rFonts w:ascii="Times New Roman" w:eastAsiaTheme="minorHAnsi" w:hAnsi="Times New Roman"/>
          <w:bCs/>
          <w:sz w:val="28"/>
          <w:szCs w:val="28"/>
        </w:rPr>
        <w:t xml:space="preserve">скаржником у скарзі не наведено об’єктивних доводів, а до її матеріалів не долучено жодних підтверджень, що ним подано клопотання про ознайомлення із </w:t>
      </w:r>
      <w:r w:rsidR="007F64F3" w:rsidRPr="007F64F3">
        <w:rPr>
          <w:rFonts w:ascii="Times New Roman" w:eastAsiaTheme="minorHAnsi" w:hAnsi="Times New Roman"/>
          <w:bCs/>
          <w:sz w:val="28"/>
          <w:szCs w:val="28"/>
        </w:rPr>
        <w:t xml:space="preserve">відповідними </w:t>
      </w:r>
      <w:r w:rsidR="00E41222" w:rsidRPr="007F64F3">
        <w:rPr>
          <w:rFonts w:ascii="Times New Roman" w:eastAsiaTheme="minorHAnsi" w:hAnsi="Times New Roman"/>
          <w:bCs/>
          <w:sz w:val="28"/>
          <w:szCs w:val="28"/>
        </w:rPr>
        <w:t>матеріалами досудового розслідування</w:t>
      </w:r>
      <w:r w:rsidR="007F64F3" w:rsidRPr="007F64F3">
        <w:rPr>
          <w:rFonts w:ascii="Times New Roman" w:eastAsiaTheme="minorHAnsi" w:hAnsi="Times New Roman"/>
          <w:bCs/>
          <w:sz w:val="28"/>
          <w:szCs w:val="28"/>
        </w:rPr>
        <w:t>,</w:t>
      </w:r>
      <w:r w:rsidR="00E41222" w:rsidRPr="007F64F3">
        <w:rPr>
          <w:rFonts w:ascii="Times New Roman" w:eastAsiaTheme="minorHAnsi" w:hAnsi="Times New Roman"/>
          <w:bCs/>
          <w:sz w:val="28"/>
          <w:szCs w:val="28"/>
        </w:rPr>
        <w:t xml:space="preserve"> це клопотання розглянуто </w:t>
      </w:r>
      <w:r w:rsidR="007F64F3" w:rsidRPr="007F64F3">
        <w:rPr>
          <w:rFonts w:ascii="Times New Roman" w:eastAsiaTheme="minorHAnsi" w:hAnsi="Times New Roman"/>
          <w:bCs/>
          <w:sz w:val="28"/>
          <w:szCs w:val="28"/>
        </w:rPr>
        <w:t>уповноваженою особою та/а</w:t>
      </w:r>
      <w:r w:rsidR="00CD5BDE" w:rsidRPr="007F64F3">
        <w:rPr>
          <w:rFonts w:ascii="Times New Roman" w:eastAsiaTheme="minorHAnsi" w:hAnsi="Times New Roman"/>
          <w:bCs/>
          <w:sz w:val="28"/>
          <w:szCs w:val="28"/>
        </w:rPr>
        <w:t>бо рішення, дії чи бездіяльність прок</w:t>
      </w:r>
      <w:r w:rsidR="007F64F3" w:rsidRPr="007F64F3">
        <w:rPr>
          <w:rFonts w:ascii="Times New Roman" w:eastAsiaTheme="minorHAnsi" w:hAnsi="Times New Roman"/>
          <w:bCs/>
          <w:sz w:val="28"/>
          <w:szCs w:val="28"/>
        </w:rPr>
        <w:t xml:space="preserve">урора оскаржено слідчому судді чи прокурору вищого рівня, </w:t>
      </w:r>
      <w:r w:rsidR="00CD5BDE" w:rsidRPr="007F64F3">
        <w:rPr>
          <w:rFonts w:ascii="Times New Roman" w:eastAsiaTheme="minorHAnsi" w:hAnsi="Times New Roman"/>
          <w:bCs/>
          <w:sz w:val="28"/>
          <w:szCs w:val="28"/>
        </w:rPr>
        <w:t>яким</w:t>
      </w:r>
      <w:r w:rsidR="007F64F3" w:rsidRPr="007F64F3">
        <w:rPr>
          <w:rFonts w:ascii="Times New Roman" w:eastAsiaTheme="minorHAnsi" w:hAnsi="Times New Roman"/>
          <w:bCs/>
          <w:sz w:val="28"/>
          <w:szCs w:val="28"/>
        </w:rPr>
        <w:t>и</w:t>
      </w:r>
      <w:r w:rsidR="00CD5BDE" w:rsidRPr="007F64F3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7F64F3" w:rsidRPr="007F64F3">
        <w:rPr>
          <w:rFonts w:ascii="Times New Roman" w:eastAsiaTheme="minorHAnsi" w:hAnsi="Times New Roman"/>
          <w:bCs/>
          <w:sz w:val="28"/>
          <w:szCs w:val="28"/>
        </w:rPr>
        <w:t>таку</w:t>
      </w:r>
      <w:r w:rsidR="007F74AF" w:rsidRPr="007F64F3">
        <w:rPr>
          <w:rFonts w:ascii="Times New Roman" w:eastAsiaTheme="minorHAnsi" w:hAnsi="Times New Roman"/>
          <w:bCs/>
          <w:sz w:val="28"/>
          <w:szCs w:val="28"/>
        </w:rPr>
        <w:t xml:space="preserve"> скаргу задоволено.</w:t>
      </w:r>
      <w:r w:rsidR="00CD5BDE" w:rsidRPr="007F64F3">
        <w:rPr>
          <w:rFonts w:ascii="Times New Roman" w:eastAsiaTheme="minorHAnsi" w:hAnsi="Times New Roman"/>
          <w:bCs/>
          <w:sz w:val="28"/>
          <w:szCs w:val="28"/>
        </w:rPr>
        <w:t xml:space="preserve"> </w:t>
      </w:r>
    </w:p>
    <w:p w14:paraId="0F43F4E3" w14:textId="77777777" w:rsidR="00327831" w:rsidRPr="00327831" w:rsidRDefault="00327831" w:rsidP="00327831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327831">
        <w:rPr>
          <w:rFonts w:ascii="Times New Roman" w:eastAsiaTheme="minorHAnsi" w:hAnsi="Times New Roman"/>
          <w:bCs/>
          <w:sz w:val="28"/>
          <w:szCs w:val="28"/>
        </w:rPr>
        <w:t xml:space="preserve">Щодо можливих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то згідно сталої практики Комісії до таких дій віднесено: вчинення дій, що містять ознаки корупційних або пов’язаних з корупцією правопорушень, інших кримінальних правопорушень;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</w:t>
      </w:r>
      <w:r w:rsidRPr="00327831">
        <w:rPr>
          <w:rFonts w:ascii="Times New Roman" w:eastAsiaTheme="minorHAnsi" w:hAnsi="Times New Roman"/>
          <w:bCs/>
          <w:sz w:val="28"/>
          <w:szCs w:val="28"/>
        </w:rPr>
        <w:lastRenderedPageBreak/>
        <w:t>прокуратуру»; добровільне перебування прокурора в умовах воєнного часу на території ворожої держави, перехід на сторону ворога або вчинення дій в інтересах ворога або окупаційної влади.</w:t>
      </w:r>
    </w:p>
    <w:p w14:paraId="3D1661B6" w14:textId="7A74417A" w:rsidR="00F52A2F" w:rsidRPr="007F64F3" w:rsidRDefault="00A64C1C" w:rsidP="007F64F3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Член Комісії не </w:t>
      </w:r>
      <w:r>
        <w:rPr>
          <w:rFonts w:ascii="Times New Roman" w:eastAsiaTheme="minorHAnsi" w:hAnsi="Times New Roman"/>
          <w:bCs/>
          <w:sz w:val="28"/>
          <w:szCs w:val="28"/>
        </w:rPr>
        <w:t>може приймати</w:t>
      </w:r>
      <w:r w:rsidR="007F64F3" w:rsidRPr="00F52A2F">
        <w:rPr>
          <w:rFonts w:ascii="Times New Roman" w:eastAsiaTheme="minorHAnsi" w:hAnsi="Times New Roman"/>
          <w:bCs/>
          <w:sz w:val="28"/>
          <w:szCs w:val="28"/>
        </w:rPr>
        <w:t xml:space="preserve"> рішення на підставі припущень</w:t>
      </w:r>
      <w:r w:rsidR="007F64F3">
        <w:rPr>
          <w:rFonts w:ascii="Times New Roman" w:eastAsiaTheme="minorHAnsi" w:hAnsi="Times New Roman"/>
          <w:bCs/>
          <w:sz w:val="28"/>
          <w:szCs w:val="28"/>
        </w:rPr>
        <w:t xml:space="preserve"> або</w:t>
      </w:r>
      <w:r w:rsidR="007F64F3" w:rsidRPr="00F52A2F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7F64F3">
        <w:rPr>
          <w:rFonts w:ascii="Times New Roman" w:eastAsiaTheme="minorHAnsi" w:hAnsi="Times New Roman"/>
          <w:bCs/>
          <w:sz w:val="28"/>
          <w:szCs w:val="28"/>
        </w:rPr>
        <w:t xml:space="preserve">об’єктивно непідтвердженої </w:t>
      </w:r>
      <w:r w:rsidR="007F64F3" w:rsidRPr="00F52A2F">
        <w:rPr>
          <w:rFonts w:ascii="Times New Roman" w:eastAsiaTheme="minorHAnsi" w:hAnsi="Times New Roman"/>
          <w:bCs/>
          <w:sz w:val="28"/>
          <w:szCs w:val="28"/>
        </w:rPr>
        <w:t>інформації</w:t>
      </w:r>
      <w:r w:rsidR="007F64F3">
        <w:rPr>
          <w:rFonts w:ascii="Times New Roman" w:eastAsiaTheme="minorHAnsi" w:hAnsi="Times New Roman"/>
          <w:bCs/>
          <w:sz w:val="28"/>
          <w:szCs w:val="28"/>
        </w:rPr>
        <w:t>, чим по суті є доводи (</w:t>
      </w:r>
      <w:r w:rsidR="007F64F3" w:rsidRPr="00B02A49">
        <w:rPr>
          <w:rFonts w:ascii="Times New Roman" w:eastAsiaTheme="minorHAnsi" w:hAnsi="Times New Roman"/>
          <w:bCs/>
          <w:sz w:val="28"/>
          <w:szCs w:val="28"/>
        </w:rPr>
        <w:t>міркування</w:t>
      </w:r>
      <w:r w:rsidR="007F64F3">
        <w:rPr>
          <w:rFonts w:ascii="Times New Roman" w:eastAsiaTheme="minorHAnsi" w:hAnsi="Times New Roman"/>
          <w:bCs/>
          <w:sz w:val="28"/>
          <w:szCs w:val="28"/>
        </w:rPr>
        <w:t>)</w:t>
      </w:r>
      <w:r w:rsidR="007F64F3" w:rsidRPr="00B02A4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7F64F3">
        <w:rPr>
          <w:rFonts w:ascii="Times New Roman" w:eastAsiaTheme="minorHAnsi" w:hAnsi="Times New Roman"/>
          <w:bCs/>
          <w:sz w:val="28"/>
          <w:szCs w:val="28"/>
        </w:rPr>
        <w:t>особи якою подано дисциплінарну скаргу</w:t>
      </w:r>
      <w:r w:rsidR="007F64F3" w:rsidRPr="00F52A2F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EAF5444" w14:textId="7206D8F5" w:rsidR="009F5433" w:rsidRPr="00327831" w:rsidRDefault="009F5433" w:rsidP="009F5433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E43A1">
        <w:rPr>
          <w:rFonts w:ascii="Times New Roman" w:eastAsiaTheme="minorHAnsi" w:hAnsi="Times New Roman"/>
          <w:sz w:val="28"/>
          <w:szCs w:val="28"/>
        </w:rPr>
        <w:t xml:space="preserve">Ураховуючи відсутність </w:t>
      </w:r>
      <w:r w:rsidR="00A64C1C" w:rsidRPr="003E43A1">
        <w:rPr>
          <w:rFonts w:ascii="Times New Roman" w:eastAsiaTheme="minorHAnsi" w:hAnsi="Times New Roman"/>
          <w:sz w:val="28"/>
          <w:szCs w:val="28"/>
        </w:rPr>
        <w:t xml:space="preserve">процесуальних </w:t>
      </w:r>
      <w:r w:rsidRPr="003E43A1">
        <w:rPr>
          <w:rFonts w:ascii="Times New Roman" w:eastAsiaTheme="minorHAnsi" w:hAnsi="Times New Roman"/>
          <w:sz w:val="28"/>
          <w:szCs w:val="28"/>
        </w:rPr>
        <w:t>рішень якими оскаржено відповідні рішення, дії чи бездіяльність прокурора Сідея В.В., об’єктивно непідтве</w:t>
      </w:r>
      <w:r w:rsidR="00A64C1C" w:rsidRPr="003E43A1">
        <w:rPr>
          <w:rFonts w:ascii="Times New Roman" w:eastAsiaTheme="minorHAnsi" w:hAnsi="Times New Roman"/>
          <w:sz w:val="28"/>
          <w:szCs w:val="28"/>
        </w:rPr>
        <w:t>рджені доводи щодо звернення до прокурора</w:t>
      </w:r>
      <w:r w:rsidRPr="003E43A1">
        <w:rPr>
          <w:rFonts w:ascii="Times New Roman" w:eastAsiaTheme="minorHAnsi" w:hAnsi="Times New Roman"/>
          <w:sz w:val="28"/>
          <w:szCs w:val="28"/>
        </w:rPr>
        <w:t xml:space="preserve"> із відповідним клопотанням, </w:t>
      </w:r>
      <w:r w:rsidR="00D73039" w:rsidRPr="003E43A1">
        <w:rPr>
          <w:rFonts w:ascii="Times New Roman" w:eastAsiaTheme="minorHAnsi" w:hAnsi="Times New Roman"/>
          <w:sz w:val="28"/>
          <w:szCs w:val="28"/>
        </w:rPr>
        <w:t xml:space="preserve">вважаю, що у поданій дисциплінарній скарзі скаржником не зазначено конкретних відомостей про </w:t>
      </w:r>
      <w:r w:rsidRPr="003E43A1">
        <w:rPr>
          <w:rFonts w:ascii="Times New Roman" w:eastAsiaTheme="minorHAnsi" w:hAnsi="Times New Roman"/>
          <w:sz w:val="28"/>
          <w:szCs w:val="28"/>
        </w:rPr>
        <w:t>невикон</w:t>
      </w:r>
      <w:r w:rsidR="00A64C1C" w:rsidRPr="003E43A1">
        <w:rPr>
          <w:rFonts w:ascii="Times New Roman" w:eastAsiaTheme="minorHAnsi" w:hAnsi="Times New Roman"/>
          <w:sz w:val="28"/>
          <w:szCs w:val="28"/>
        </w:rPr>
        <w:t>ання чи неналежне виконанням прокурором</w:t>
      </w:r>
      <w:r w:rsidRPr="003E43A1">
        <w:rPr>
          <w:rFonts w:ascii="Times New Roman" w:eastAsiaTheme="minorHAnsi" w:hAnsi="Times New Roman"/>
          <w:sz w:val="28"/>
          <w:szCs w:val="28"/>
        </w:rPr>
        <w:t xml:space="preserve"> своїх службових обов’язків, вчинення прокурором</w:t>
      </w:r>
      <w:r w:rsidR="00A64C1C" w:rsidRPr="003E43A1">
        <w:rPr>
          <w:rFonts w:ascii="Times New Roman" w:eastAsiaTheme="minorHAnsi" w:hAnsi="Times New Roman"/>
          <w:sz w:val="28"/>
          <w:szCs w:val="28"/>
        </w:rPr>
        <w:t xml:space="preserve"> дій</w:t>
      </w:r>
      <w:r w:rsidRPr="003E43A1">
        <w:rPr>
          <w:rFonts w:ascii="Times New Roman" w:eastAsiaTheme="minorHAnsi" w:hAnsi="Times New Roman"/>
          <w:sz w:val="28"/>
          <w:szCs w:val="28"/>
        </w:rPr>
        <w:t>, що порочать звання прокурора і можуть викликати сумнів у його об’єктивності, неу</w:t>
      </w:r>
      <w:r w:rsidR="00A64C1C" w:rsidRPr="003E43A1">
        <w:rPr>
          <w:rFonts w:ascii="Times New Roman" w:eastAsiaTheme="minorHAnsi" w:hAnsi="Times New Roman"/>
          <w:sz w:val="28"/>
          <w:szCs w:val="28"/>
        </w:rPr>
        <w:t xml:space="preserve">передженості та незалежності, </w:t>
      </w:r>
      <w:r w:rsidRPr="003E43A1">
        <w:rPr>
          <w:rFonts w:ascii="Times New Roman" w:eastAsiaTheme="minorHAnsi" w:hAnsi="Times New Roman"/>
          <w:sz w:val="28"/>
          <w:szCs w:val="28"/>
        </w:rPr>
        <w:t>чесності та непідкупності органів прокуратури, а також грубого порушення правил прокурорської етики, що обумовлено наданням незаконних вказівок, упередженості до учасників кримінального провадження.</w:t>
      </w:r>
    </w:p>
    <w:p w14:paraId="474083AD" w14:textId="77777777" w:rsidR="006557AF" w:rsidRPr="00327831" w:rsidRDefault="009F5433" w:rsidP="00327831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27831">
        <w:rPr>
          <w:rFonts w:ascii="Times New Roman" w:eastAsiaTheme="minorHAnsi" w:hAnsi="Times New Roman"/>
          <w:sz w:val="28"/>
          <w:szCs w:val="28"/>
        </w:rPr>
        <w:t>З огляду на таке</w:t>
      </w:r>
      <w:r w:rsidR="00327831" w:rsidRPr="00327831">
        <w:rPr>
          <w:rFonts w:ascii="Times New Roman" w:eastAsiaTheme="minorHAnsi" w:hAnsi="Times New Roman"/>
          <w:sz w:val="28"/>
          <w:szCs w:val="28"/>
        </w:rPr>
        <w:t xml:space="preserve"> наразі відсутні підстави для відкриття дисциплінарного провадження стосовно прокурора Сідея В.В.</w:t>
      </w:r>
      <w:r w:rsidR="006557AF" w:rsidRPr="00327831">
        <w:rPr>
          <w:rFonts w:ascii="Times New Roman" w:hAnsi="Times New Roman"/>
          <w:sz w:val="28"/>
          <w:szCs w:val="28"/>
        </w:rPr>
        <w:t xml:space="preserve"> </w:t>
      </w:r>
    </w:p>
    <w:p w14:paraId="11086EEC" w14:textId="77777777" w:rsidR="00320B06" w:rsidRPr="00C732FC" w:rsidRDefault="00DE49BE" w:rsidP="00C732FC">
      <w:pPr>
        <w:widowControl w:val="0"/>
        <w:pBdr>
          <w:bottom w:val="single" w:sz="12" w:space="12" w:color="FFFFFF"/>
        </w:pBd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732FC">
        <w:rPr>
          <w:rFonts w:ascii="Times New Roman" w:hAnsi="Times New Roman"/>
          <w:sz w:val="28"/>
          <w:szCs w:val="28"/>
        </w:rPr>
        <w:t>На підставі викладеного</w:t>
      </w:r>
      <w:r w:rsidR="00371D8D" w:rsidRPr="00C732FC">
        <w:rPr>
          <w:rFonts w:ascii="Times New Roman" w:hAnsi="Times New Roman"/>
          <w:sz w:val="28"/>
          <w:szCs w:val="28"/>
        </w:rPr>
        <w:t>, к</w:t>
      </w:r>
      <w:r w:rsidR="00914691" w:rsidRPr="00C732FC">
        <w:rPr>
          <w:rFonts w:ascii="Times New Roman" w:hAnsi="Times New Roman"/>
          <w:sz w:val="28"/>
          <w:szCs w:val="28"/>
        </w:rPr>
        <w:t>еруючись статтями 44 – 46</w:t>
      </w:r>
      <w:r w:rsidR="006557AF" w:rsidRPr="00C732FC">
        <w:rPr>
          <w:rFonts w:ascii="Times New Roman" w:hAnsi="Times New Roman"/>
          <w:sz w:val="28"/>
          <w:szCs w:val="28"/>
        </w:rPr>
        <w:t>, 48</w:t>
      </w:r>
      <w:r w:rsidR="00914691" w:rsidRPr="00C732FC">
        <w:rPr>
          <w:rFonts w:ascii="Times New Roman" w:hAnsi="Times New Roman"/>
          <w:sz w:val="28"/>
          <w:szCs w:val="28"/>
        </w:rPr>
        <w:t xml:space="preserve"> </w:t>
      </w:r>
      <w:r w:rsidRPr="00C732FC">
        <w:rPr>
          <w:rFonts w:ascii="Times New Roman" w:hAnsi="Times New Roman"/>
          <w:sz w:val="28"/>
          <w:szCs w:val="28"/>
        </w:rPr>
        <w:t>Закону</w:t>
      </w:r>
      <w:r w:rsidR="00AD5CA5" w:rsidRPr="00C732FC">
        <w:rPr>
          <w:rFonts w:ascii="Times New Roman" w:hAnsi="Times New Roman"/>
          <w:sz w:val="28"/>
          <w:szCs w:val="28"/>
        </w:rPr>
        <w:t xml:space="preserve"> № 1697-VII</w:t>
      </w:r>
      <w:r w:rsidRPr="00C732FC">
        <w:rPr>
          <w:rFonts w:ascii="Times New Roman" w:hAnsi="Times New Roman"/>
          <w:sz w:val="28"/>
          <w:szCs w:val="28"/>
        </w:rPr>
        <w:t xml:space="preserve">, пунктами 28, </w:t>
      </w:r>
      <w:r w:rsidR="00AD5CA5" w:rsidRPr="00C732FC">
        <w:rPr>
          <w:rFonts w:ascii="Times New Roman" w:hAnsi="Times New Roman"/>
          <w:sz w:val="28"/>
          <w:szCs w:val="28"/>
        </w:rPr>
        <w:t xml:space="preserve">62, </w:t>
      </w:r>
      <w:r w:rsidRPr="00C732FC">
        <w:rPr>
          <w:rFonts w:ascii="Times New Roman" w:hAnsi="Times New Roman"/>
          <w:sz w:val="28"/>
          <w:szCs w:val="28"/>
        </w:rPr>
        <w:t>98 Положення,</w:t>
      </w:r>
    </w:p>
    <w:p w14:paraId="0B941CDE" w14:textId="5D7D912F" w:rsidR="00E244FD" w:rsidRPr="00B674AE" w:rsidRDefault="006557AF" w:rsidP="00BD6645">
      <w:pPr>
        <w:widowControl w:val="0"/>
        <w:pBdr>
          <w:bottom w:val="single" w:sz="12" w:space="31" w:color="FFFFFF"/>
        </w:pBd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674AE">
        <w:rPr>
          <w:rFonts w:ascii="Times New Roman" w:hAnsi="Times New Roman"/>
          <w:b/>
          <w:sz w:val="28"/>
          <w:szCs w:val="28"/>
        </w:rPr>
        <w:t>ВИРІШИЛА</w:t>
      </w:r>
      <w:r w:rsidR="00DE49BE" w:rsidRPr="00B674AE">
        <w:rPr>
          <w:rFonts w:ascii="Times New Roman" w:hAnsi="Times New Roman"/>
          <w:b/>
          <w:sz w:val="28"/>
          <w:szCs w:val="28"/>
        </w:rPr>
        <w:t>:</w:t>
      </w:r>
    </w:p>
    <w:p w14:paraId="4C242EEA" w14:textId="77777777" w:rsidR="00CE5AEF" w:rsidRPr="000C4E53" w:rsidRDefault="00CE5AEF" w:rsidP="00BD6645">
      <w:pPr>
        <w:widowControl w:val="0"/>
        <w:pBdr>
          <w:bottom w:val="single" w:sz="12" w:space="31" w:color="FFFFFF"/>
        </w:pBd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4D90417" w14:textId="77777777" w:rsidR="00B674AE" w:rsidRDefault="00A1314F" w:rsidP="00B674AE">
      <w:pPr>
        <w:widowControl w:val="0"/>
        <w:pBdr>
          <w:bottom w:val="single" w:sz="12" w:space="31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E53">
        <w:rPr>
          <w:rFonts w:ascii="Times New Roman" w:hAnsi="Times New Roman"/>
          <w:sz w:val="28"/>
          <w:szCs w:val="28"/>
        </w:rPr>
        <w:t>Відмовити у</w:t>
      </w:r>
      <w:r w:rsidR="00EF2244" w:rsidRPr="000C4E53">
        <w:rPr>
          <w:rFonts w:ascii="Times New Roman" w:hAnsi="Times New Roman"/>
          <w:sz w:val="28"/>
          <w:szCs w:val="28"/>
        </w:rPr>
        <w:t xml:space="preserve"> </w:t>
      </w:r>
      <w:r w:rsidR="00DE49BE" w:rsidRPr="000C4E53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532EEE" w:rsidRPr="000C4E53">
        <w:rPr>
          <w:rFonts w:ascii="Times New Roman" w:hAnsi="Times New Roman"/>
          <w:sz w:val="28"/>
          <w:szCs w:val="28"/>
        </w:rPr>
        <w:t xml:space="preserve"> </w:t>
      </w:r>
      <w:r w:rsidR="00BD6645" w:rsidRPr="000C4E53">
        <w:rPr>
          <w:rFonts w:ascii="Times New Roman" w:hAnsi="Times New Roman"/>
          <w:bCs/>
          <w:sz w:val="28"/>
          <w:szCs w:val="28"/>
        </w:rPr>
        <w:t xml:space="preserve">прокурора </w:t>
      </w:r>
      <w:r w:rsidR="00310C93" w:rsidRPr="00310C93">
        <w:rPr>
          <w:rFonts w:ascii="Times New Roman" w:hAnsi="Times New Roman"/>
          <w:bCs/>
          <w:sz w:val="28"/>
          <w:szCs w:val="28"/>
        </w:rPr>
        <w:t>Рахівського відділу Тячівської окружної прокуратури Закарпатської області Сідея Василя Васильовича</w:t>
      </w:r>
      <w:r w:rsidR="00E73E26" w:rsidRPr="000C4E53">
        <w:rPr>
          <w:rFonts w:ascii="Times New Roman" w:hAnsi="Times New Roman"/>
          <w:sz w:val="28"/>
          <w:szCs w:val="28"/>
        </w:rPr>
        <w:t>.</w:t>
      </w:r>
    </w:p>
    <w:p w14:paraId="2DD9A6DC" w14:textId="42A987B6" w:rsidR="00B674AE" w:rsidRPr="000117AA" w:rsidRDefault="00B674AE" w:rsidP="00B674AE">
      <w:pPr>
        <w:widowControl w:val="0"/>
        <w:pBdr>
          <w:bottom w:val="single" w:sz="12" w:space="31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Копію рішення направити скаржнику та вищезгаданому прокурору.</w:t>
      </w:r>
    </w:p>
    <w:p w14:paraId="11E32289" w14:textId="79CEBBCE" w:rsidR="00B674AE" w:rsidRPr="000C1EA8" w:rsidRDefault="00B674AE" w:rsidP="00B674AE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117AA">
        <w:rPr>
          <w:rFonts w:ascii="Times New Roman" w:hAnsi="Times New Roman"/>
          <w:b/>
          <w:sz w:val="28"/>
          <w:szCs w:val="28"/>
        </w:rPr>
        <w:t>Член Комісії</w:t>
      </w:r>
      <w:r w:rsidRPr="000117AA">
        <w:rPr>
          <w:rFonts w:ascii="Times New Roman" w:hAnsi="Times New Roman"/>
          <w:b/>
          <w:sz w:val="28"/>
          <w:szCs w:val="28"/>
        </w:rPr>
        <w:tab/>
      </w:r>
      <w:r w:rsidRPr="000117AA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0117AA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0117AA">
        <w:rPr>
          <w:rFonts w:ascii="Times New Roman" w:hAnsi="Times New Roman"/>
          <w:b/>
          <w:sz w:val="28"/>
          <w:szCs w:val="28"/>
        </w:rPr>
        <w:tab/>
      </w:r>
      <w:r w:rsidRPr="000117AA">
        <w:rPr>
          <w:rFonts w:ascii="Times New Roman" w:hAnsi="Times New Roman"/>
          <w:b/>
          <w:sz w:val="28"/>
          <w:szCs w:val="28"/>
        </w:rPr>
        <w:tab/>
      </w:r>
      <w:r w:rsidRPr="000117AA">
        <w:rPr>
          <w:rFonts w:ascii="Times New Roman" w:hAnsi="Times New Roman"/>
          <w:b/>
          <w:sz w:val="28"/>
          <w:szCs w:val="28"/>
        </w:rPr>
        <w:tab/>
      </w:r>
      <w:r w:rsidRPr="00532AE8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   Євгенія МНИШЕНКО</w:t>
      </w:r>
    </w:p>
    <w:sectPr w:rsidR="00B674AE" w:rsidRPr="000C1EA8" w:rsidSect="00DA5B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1F277" w14:textId="77777777" w:rsidR="00B00967" w:rsidRDefault="00B00967" w:rsidP="00E32F4B">
      <w:pPr>
        <w:spacing w:after="0" w:line="240" w:lineRule="auto"/>
      </w:pPr>
      <w:r>
        <w:separator/>
      </w:r>
    </w:p>
  </w:endnote>
  <w:endnote w:type="continuationSeparator" w:id="0">
    <w:p w14:paraId="1811DF38" w14:textId="77777777" w:rsidR="00B00967" w:rsidRDefault="00B00967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7CC1" w14:textId="77777777"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28F9" w14:textId="77777777"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5250" w14:textId="77777777"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9C360" w14:textId="77777777" w:rsidR="00B00967" w:rsidRDefault="00B00967" w:rsidP="00E32F4B">
      <w:pPr>
        <w:spacing w:after="0" w:line="240" w:lineRule="auto"/>
      </w:pPr>
      <w:r>
        <w:separator/>
      </w:r>
    </w:p>
  </w:footnote>
  <w:footnote w:type="continuationSeparator" w:id="0">
    <w:p w14:paraId="6B28FFDB" w14:textId="77777777" w:rsidR="00B00967" w:rsidRDefault="00B00967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F62D" w14:textId="77777777"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555538"/>
      <w:docPartObj>
        <w:docPartGallery w:val="Page Numbers (Top of Page)"/>
        <w:docPartUnique/>
      </w:docPartObj>
    </w:sdtPr>
    <w:sdtEndPr/>
    <w:sdtContent>
      <w:p w14:paraId="41CB79D4" w14:textId="049C5990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C1C" w:rsidRPr="00A64C1C">
          <w:rPr>
            <w:noProof/>
            <w:lang w:val="ru-RU"/>
          </w:rPr>
          <w:t>4</w:t>
        </w:r>
        <w:r>
          <w:fldChar w:fldCharType="end"/>
        </w:r>
      </w:p>
    </w:sdtContent>
  </w:sdt>
  <w:p w14:paraId="360D8791" w14:textId="77777777"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44F4C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8E4"/>
    <w:rsid w:val="00002414"/>
    <w:rsid w:val="00003D80"/>
    <w:rsid w:val="00005BE3"/>
    <w:rsid w:val="00005F79"/>
    <w:rsid w:val="000075DC"/>
    <w:rsid w:val="000206A9"/>
    <w:rsid w:val="000218D0"/>
    <w:rsid w:val="00024443"/>
    <w:rsid w:val="000244D1"/>
    <w:rsid w:val="000312E1"/>
    <w:rsid w:val="00032898"/>
    <w:rsid w:val="0003477D"/>
    <w:rsid w:val="00035170"/>
    <w:rsid w:val="00037CFC"/>
    <w:rsid w:val="0004098F"/>
    <w:rsid w:val="00040CE9"/>
    <w:rsid w:val="000425CF"/>
    <w:rsid w:val="00043611"/>
    <w:rsid w:val="00045D66"/>
    <w:rsid w:val="00051456"/>
    <w:rsid w:val="000514ED"/>
    <w:rsid w:val="000518FD"/>
    <w:rsid w:val="00052629"/>
    <w:rsid w:val="00055750"/>
    <w:rsid w:val="000566B3"/>
    <w:rsid w:val="00060180"/>
    <w:rsid w:val="000605E7"/>
    <w:rsid w:val="00061E56"/>
    <w:rsid w:val="000623D1"/>
    <w:rsid w:val="0006440C"/>
    <w:rsid w:val="00064DF5"/>
    <w:rsid w:val="00065535"/>
    <w:rsid w:val="00066EE3"/>
    <w:rsid w:val="00072463"/>
    <w:rsid w:val="00073FED"/>
    <w:rsid w:val="00074F00"/>
    <w:rsid w:val="0008090B"/>
    <w:rsid w:val="00087365"/>
    <w:rsid w:val="00092270"/>
    <w:rsid w:val="00094FA7"/>
    <w:rsid w:val="000A0401"/>
    <w:rsid w:val="000A0FCE"/>
    <w:rsid w:val="000A4EF6"/>
    <w:rsid w:val="000A6F67"/>
    <w:rsid w:val="000B043B"/>
    <w:rsid w:val="000B1C9A"/>
    <w:rsid w:val="000B276E"/>
    <w:rsid w:val="000B3663"/>
    <w:rsid w:val="000B6932"/>
    <w:rsid w:val="000C26AF"/>
    <w:rsid w:val="000C4E53"/>
    <w:rsid w:val="000C517F"/>
    <w:rsid w:val="000C65D9"/>
    <w:rsid w:val="000D16C4"/>
    <w:rsid w:val="000D399F"/>
    <w:rsid w:val="000D6EF2"/>
    <w:rsid w:val="000E0B8A"/>
    <w:rsid w:val="000E2970"/>
    <w:rsid w:val="000E4EB4"/>
    <w:rsid w:val="000E526B"/>
    <w:rsid w:val="000E54AE"/>
    <w:rsid w:val="000E5B99"/>
    <w:rsid w:val="000F2493"/>
    <w:rsid w:val="000F340D"/>
    <w:rsid w:val="000F47FB"/>
    <w:rsid w:val="000F4963"/>
    <w:rsid w:val="000F5720"/>
    <w:rsid w:val="000F5E77"/>
    <w:rsid w:val="0010257C"/>
    <w:rsid w:val="001033F0"/>
    <w:rsid w:val="001102E9"/>
    <w:rsid w:val="00111C37"/>
    <w:rsid w:val="00112D1A"/>
    <w:rsid w:val="00112FFA"/>
    <w:rsid w:val="0011363B"/>
    <w:rsid w:val="0011440B"/>
    <w:rsid w:val="0012038C"/>
    <w:rsid w:val="001210A5"/>
    <w:rsid w:val="001220DF"/>
    <w:rsid w:val="00124190"/>
    <w:rsid w:val="001320DF"/>
    <w:rsid w:val="0013266A"/>
    <w:rsid w:val="001328EA"/>
    <w:rsid w:val="00133355"/>
    <w:rsid w:val="00137EBD"/>
    <w:rsid w:val="00142459"/>
    <w:rsid w:val="00143328"/>
    <w:rsid w:val="00144B97"/>
    <w:rsid w:val="00145CAD"/>
    <w:rsid w:val="00146EBB"/>
    <w:rsid w:val="00147DE5"/>
    <w:rsid w:val="00150BC0"/>
    <w:rsid w:val="00152165"/>
    <w:rsid w:val="00152B89"/>
    <w:rsid w:val="00154CFA"/>
    <w:rsid w:val="00160844"/>
    <w:rsid w:val="00161C2B"/>
    <w:rsid w:val="00162283"/>
    <w:rsid w:val="001629E0"/>
    <w:rsid w:val="00163242"/>
    <w:rsid w:val="001668FB"/>
    <w:rsid w:val="001675C2"/>
    <w:rsid w:val="0017014F"/>
    <w:rsid w:val="001706F8"/>
    <w:rsid w:val="00172F58"/>
    <w:rsid w:val="00173AB9"/>
    <w:rsid w:val="001768DB"/>
    <w:rsid w:val="001804E9"/>
    <w:rsid w:val="00180BED"/>
    <w:rsid w:val="0018273C"/>
    <w:rsid w:val="00183376"/>
    <w:rsid w:val="001837BD"/>
    <w:rsid w:val="00190ADA"/>
    <w:rsid w:val="00192396"/>
    <w:rsid w:val="00193CC7"/>
    <w:rsid w:val="00195538"/>
    <w:rsid w:val="001A2566"/>
    <w:rsid w:val="001A41AC"/>
    <w:rsid w:val="001A5B51"/>
    <w:rsid w:val="001A6986"/>
    <w:rsid w:val="001A7561"/>
    <w:rsid w:val="001B1CFB"/>
    <w:rsid w:val="001B2770"/>
    <w:rsid w:val="001B2880"/>
    <w:rsid w:val="001B28DE"/>
    <w:rsid w:val="001B2CF6"/>
    <w:rsid w:val="001C1263"/>
    <w:rsid w:val="001C4B1C"/>
    <w:rsid w:val="001C66B5"/>
    <w:rsid w:val="001D622B"/>
    <w:rsid w:val="001D6475"/>
    <w:rsid w:val="001D7667"/>
    <w:rsid w:val="001E27FC"/>
    <w:rsid w:val="001E33FB"/>
    <w:rsid w:val="001E3DCC"/>
    <w:rsid w:val="001E5947"/>
    <w:rsid w:val="001E5CC0"/>
    <w:rsid w:val="001E629C"/>
    <w:rsid w:val="001F3639"/>
    <w:rsid w:val="001F7839"/>
    <w:rsid w:val="0020022D"/>
    <w:rsid w:val="002036EF"/>
    <w:rsid w:val="00203759"/>
    <w:rsid w:val="002152AB"/>
    <w:rsid w:val="00222AE4"/>
    <w:rsid w:val="002252D4"/>
    <w:rsid w:val="002263B7"/>
    <w:rsid w:val="002263C7"/>
    <w:rsid w:val="0022705D"/>
    <w:rsid w:val="00230DFB"/>
    <w:rsid w:val="0024273A"/>
    <w:rsid w:val="0024287B"/>
    <w:rsid w:val="00242BFC"/>
    <w:rsid w:val="00243DCD"/>
    <w:rsid w:val="002448F4"/>
    <w:rsid w:val="00244F27"/>
    <w:rsid w:val="002461F0"/>
    <w:rsid w:val="00251E60"/>
    <w:rsid w:val="002546A6"/>
    <w:rsid w:val="002559A5"/>
    <w:rsid w:val="0025659C"/>
    <w:rsid w:val="00265A77"/>
    <w:rsid w:val="002669D5"/>
    <w:rsid w:val="00266FCE"/>
    <w:rsid w:val="00283287"/>
    <w:rsid w:val="00283C2B"/>
    <w:rsid w:val="00284FB4"/>
    <w:rsid w:val="0028534E"/>
    <w:rsid w:val="00287C24"/>
    <w:rsid w:val="002923C2"/>
    <w:rsid w:val="00293B44"/>
    <w:rsid w:val="00295BAD"/>
    <w:rsid w:val="002960C4"/>
    <w:rsid w:val="00297F93"/>
    <w:rsid w:val="002A085C"/>
    <w:rsid w:val="002A3E0C"/>
    <w:rsid w:val="002A3F5C"/>
    <w:rsid w:val="002A57AE"/>
    <w:rsid w:val="002A7D7C"/>
    <w:rsid w:val="002A7EF7"/>
    <w:rsid w:val="002B1093"/>
    <w:rsid w:val="002B1589"/>
    <w:rsid w:val="002B2BE1"/>
    <w:rsid w:val="002B38FF"/>
    <w:rsid w:val="002B6879"/>
    <w:rsid w:val="002B6BB8"/>
    <w:rsid w:val="002B7B7F"/>
    <w:rsid w:val="002C598B"/>
    <w:rsid w:val="002E605A"/>
    <w:rsid w:val="002E6305"/>
    <w:rsid w:val="002F0578"/>
    <w:rsid w:val="002F1921"/>
    <w:rsid w:val="002F41E3"/>
    <w:rsid w:val="002F4314"/>
    <w:rsid w:val="002F43BB"/>
    <w:rsid w:val="002F6A31"/>
    <w:rsid w:val="002F6CEB"/>
    <w:rsid w:val="002F78D6"/>
    <w:rsid w:val="00300801"/>
    <w:rsid w:val="00305D49"/>
    <w:rsid w:val="00310C93"/>
    <w:rsid w:val="00320B06"/>
    <w:rsid w:val="0032304C"/>
    <w:rsid w:val="00323FC2"/>
    <w:rsid w:val="0032608B"/>
    <w:rsid w:val="00327831"/>
    <w:rsid w:val="003309EE"/>
    <w:rsid w:val="003343E6"/>
    <w:rsid w:val="00337C18"/>
    <w:rsid w:val="003408A2"/>
    <w:rsid w:val="00341B9C"/>
    <w:rsid w:val="00341FE8"/>
    <w:rsid w:val="0034202F"/>
    <w:rsid w:val="00344804"/>
    <w:rsid w:val="00344956"/>
    <w:rsid w:val="00345AF9"/>
    <w:rsid w:val="00350773"/>
    <w:rsid w:val="003507D8"/>
    <w:rsid w:val="00355D58"/>
    <w:rsid w:val="00355E2E"/>
    <w:rsid w:val="003566C3"/>
    <w:rsid w:val="0035712F"/>
    <w:rsid w:val="003614D2"/>
    <w:rsid w:val="0036254D"/>
    <w:rsid w:val="003635BC"/>
    <w:rsid w:val="00365BDA"/>
    <w:rsid w:val="003706A0"/>
    <w:rsid w:val="00371D8D"/>
    <w:rsid w:val="00374678"/>
    <w:rsid w:val="003766A6"/>
    <w:rsid w:val="0037674A"/>
    <w:rsid w:val="00377796"/>
    <w:rsid w:val="003824A7"/>
    <w:rsid w:val="00382E3B"/>
    <w:rsid w:val="003841A2"/>
    <w:rsid w:val="0038531B"/>
    <w:rsid w:val="00396316"/>
    <w:rsid w:val="003964A6"/>
    <w:rsid w:val="003A5F19"/>
    <w:rsid w:val="003A6479"/>
    <w:rsid w:val="003A6ED7"/>
    <w:rsid w:val="003A7932"/>
    <w:rsid w:val="003B23F6"/>
    <w:rsid w:val="003B59AE"/>
    <w:rsid w:val="003B6D87"/>
    <w:rsid w:val="003C28C1"/>
    <w:rsid w:val="003C4D52"/>
    <w:rsid w:val="003D036A"/>
    <w:rsid w:val="003D43B7"/>
    <w:rsid w:val="003D70E9"/>
    <w:rsid w:val="003D7838"/>
    <w:rsid w:val="003E3642"/>
    <w:rsid w:val="003E3890"/>
    <w:rsid w:val="003E43A1"/>
    <w:rsid w:val="003E573E"/>
    <w:rsid w:val="003F0337"/>
    <w:rsid w:val="003F3682"/>
    <w:rsid w:val="003F45F2"/>
    <w:rsid w:val="003F5D14"/>
    <w:rsid w:val="003F6830"/>
    <w:rsid w:val="0040775D"/>
    <w:rsid w:val="00412EDF"/>
    <w:rsid w:val="00414648"/>
    <w:rsid w:val="004170BC"/>
    <w:rsid w:val="004177F4"/>
    <w:rsid w:val="00421AF0"/>
    <w:rsid w:val="00422E9E"/>
    <w:rsid w:val="00424D48"/>
    <w:rsid w:val="004263CB"/>
    <w:rsid w:val="004263E0"/>
    <w:rsid w:val="00426B53"/>
    <w:rsid w:val="00431EA2"/>
    <w:rsid w:val="004362DE"/>
    <w:rsid w:val="00437A3E"/>
    <w:rsid w:val="0044310B"/>
    <w:rsid w:val="004434EE"/>
    <w:rsid w:val="00443F4B"/>
    <w:rsid w:val="00446608"/>
    <w:rsid w:val="004476AC"/>
    <w:rsid w:val="00451988"/>
    <w:rsid w:val="00456D29"/>
    <w:rsid w:val="00460F82"/>
    <w:rsid w:val="00460F95"/>
    <w:rsid w:val="0046192D"/>
    <w:rsid w:val="00461A25"/>
    <w:rsid w:val="004630DF"/>
    <w:rsid w:val="0046393A"/>
    <w:rsid w:val="00467676"/>
    <w:rsid w:val="00467B39"/>
    <w:rsid w:val="00471054"/>
    <w:rsid w:val="0047486A"/>
    <w:rsid w:val="00475B93"/>
    <w:rsid w:val="00476A6D"/>
    <w:rsid w:val="00482A79"/>
    <w:rsid w:val="00484C6C"/>
    <w:rsid w:val="00487FD5"/>
    <w:rsid w:val="00493490"/>
    <w:rsid w:val="0049601A"/>
    <w:rsid w:val="004A0112"/>
    <w:rsid w:val="004A19D2"/>
    <w:rsid w:val="004A28FE"/>
    <w:rsid w:val="004A2970"/>
    <w:rsid w:val="004A3BBF"/>
    <w:rsid w:val="004A5374"/>
    <w:rsid w:val="004A6BF8"/>
    <w:rsid w:val="004B3673"/>
    <w:rsid w:val="004B3939"/>
    <w:rsid w:val="004B3957"/>
    <w:rsid w:val="004B5C98"/>
    <w:rsid w:val="004C1319"/>
    <w:rsid w:val="004C30A4"/>
    <w:rsid w:val="004C3932"/>
    <w:rsid w:val="004C4AA9"/>
    <w:rsid w:val="004C7567"/>
    <w:rsid w:val="004C796E"/>
    <w:rsid w:val="004D3A71"/>
    <w:rsid w:val="004E06E7"/>
    <w:rsid w:val="004E3137"/>
    <w:rsid w:val="004F0A4B"/>
    <w:rsid w:val="004F2409"/>
    <w:rsid w:val="004F284E"/>
    <w:rsid w:val="004F3E1A"/>
    <w:rsid w:val="004F5340"/>
    <w:rsid w:val="004F722E"/>
    <w:rsid w:val="00500020"/>
    <w:rsid w:val="0050577C"/>
    <w:rsid w:val="00505A61"/>
    <w:rsid w:val="005060A7"/>
    <w:rsid w:val="005070F9"/>
    <w:rsid w:val="00515715"/>
    <w:rsid w:val="00517F0A"/>
    <w:rsid w:val="00521C0A"/>
    <w:rsid w:val="0052228F"/>
    <w:rsid w:val="0052350F"/>
    <w:rsid w:val="005236C0"/>
    <w:rsid w:val="00523C23"/>
    <w:rsid w:val="00523D6E"/>
    <w:rsid w:val="00526129"/>
    <w:rsid w:val="0052667E"/>
    <w:rsid w:val="0052788D"/>
    <w:rsid w:val="00530031"/>
    <w:rsid w:val="00531FB3"/>
    <w:rsid w:val="00532EEE"/>
    <w:rsid w:val="00533389"/>
    <w:rsid w:val="00534064"/>
    <w:rsid w:val="00535E75"/>
    <w:rsid w:val="00540850"/>
    <w:rsid w:val="005414A9"/>
    <w:rsid w:val="005414B9"/>
    <w:rsid w:val="00543384"/>
    <w:rsid w:val="00544B20"/>
    <w:rsid w:val="0054510A"/>
    <w:rsid w:val="00545BE6"/>
    <w:rsid w:val="00551F07"/>
    <w:rsid w:val="00552370"/>
    <w:rsid w:val="00552DF4"/>
    <w:rsid w:val="00553914"/>
    <w:rsid w:val="005540ED"/>
    <w:rsid w:val="005556A4"/>
    <w:rsid w:val="00557D14"/>
    <w:rsid w:val="00562FE9"/>
    <w:rsid w:val="00563451"/>
    <w:rsid w:val="00564491"/>
    <w:rsid w:val="00565926"/>
    <w:rsid w:val="00566335"/>
    <w:rsid w:val="00576FDF"/>
    <w:rsid w:val="005829DA"/>
    <w:rsid w:val="00585FB3"/>
    <w:rsid w:val="005911C7"/>
    <w:rsid w:val="005929A4"/>
    <w:rsid w:val="0059672D"/>
    <w:rsid w:val="00597003"/>
    <w:rsid w:val="00597785"/>
    <w:rsid w:val="005A0BFA"/>
    <w:rsid w:val="005A4449"/>
    <w:rsid w:val="005A5353"/>
    <w:rsid w:val="005A7F85"/>
    <w:rsid w:val="005B5338"/>
    <w:rsid w:val="005B7FE0"/>
    <w:rsid w:val="005C052A"/>
    <w:rsid w:val="005C1D41"/>
    <w:rsid w:val="005C456C"/>
    <w:rsid w:val="005D2A4D"/>
    <w:rsid w:val="005D6A62"/>
    <w:rsid w:val="005E071D"/>
    <w:rsid w:val="005E0D6B"/>
    <w:rsid w:val="005E2E0C"/>
    <w:rsid w:val="005E60A7"/>
    <w:rsid w:val="005E72B5"/>
    <w:rsid w:val="005E7749"/>
    <w:rsid w:val="005F4379"/>
    <w:rsid w:val="005F48B5"/>
    <w:rsid w:val="005F65FE"/>
    <w:rsid w:val="005F7F5D"/>
    <w:rsid w:val="00603AB5"/>
    <w:rsid w:val="00604958"/>
    <w:rsid w:val="00604FF2"/>
    <w:rsid w:val="006062CD"/>
    <w:rsid w:val="0060698A"/>
    <w:rsid w:val="00607704"/>
    <w:rsid w:val="00614663"/>
    <w:rsid w:val="00614E61"/>
    <w:rsid w:val="006162ED"/>
    <w:rsid w:val="0062559D"/>
    <w:rsid w:val="00626D13"/>
    <w:rsid w:val="006318BC"/>
    <w:rsid w:val="0063323C"/>
    <w:rsid w:val="00633F66"/>
    <w:rsid w:val="006432C5"/>
    <w:rsid w:val="00644C5D"/>
    <w:rsid w:val="00645AF8"/>
    <w:rsid w:val="0064600B"/>
    <w:rsid w:val="00647AAC"/>
    <w:rsid w:val="006507D0"/>
    <w:rsid w:val="0065143B"/>
    <w:rsid w:val="006524C9"/>
    <w:rsid w:val="0065303E"/>
    <w:rsid w:val="006557AF"/>
    <w:rsid w:val="0065694A"/>
    <w:rsid w:val="00656D81"/>
    <w:rsid w:val="00656FDC"/>
    <w:rsid w:val="00657887"/>
    <w:rsid w:val="006638D7"/>
    <w:rsid w:val="0066426A"/>
    <w:rsid w:val="00673338"/>
    <w:rsid w:val="006829C2"/>
    <w:rsid w:val="0068684B"/>
    <w:rsid w:val="00690F0A"/>
    <w:rsid w:val="00694836"/>
    <w:rsid w:val="006958F2"/>
    <w:rsid w:val="00697542"/>
    <w:rsid w:val="006A1904"/>
    <w:rsid w:val="006A6F65"/>
    <w:rsid w:val="006B01B5"/>
    <w:rsid w:val="006B2630"/>
    <w:rsid w:val="006B2A0B"/>
    <w:rsid w:val="006B3DF8"/>
    <w:rsid w:val="006C0601"/>
    <w:rsid w:val="006C226C"/>
    <w:rsid w:val="006C23CE"/>
    <w:rsid w:val="006C5D13"/>
    <w:rsid w:val="006C6694"/>
    <w:rsid w:val="006D2563"/>
    <w:rsid w:val="006D49D3"/>
    <w:rsid w:val="006D5AEE"/>
    <w:rsid w:val="006D6474"/>
    <w:rsid w:val="006D7113"/>
    <w:rsid w:val="006D7139"/>
    <w:rsid w:val="006D74D1"/>
    <w:rsid w:val="006E025E"/>
    <w:rsid w:val="006E09F4"/>
    <w:rsid w:val="006E1C54"/>
    <w:rsid w:val="006E25D7"/>
    <w:rsid w:val="006E332E"/>
    <w:rsid w:val="006E6F92"/>
    <w:rsid w:val="006F249C"/>
    <w:rsid w:val="006F4369"/>
    <w:rsid w:val="006F49FF"/>
    <w:rsid w:val="006F4FD9"/>
    <w:rsid w:val="006F64FF"/>
    <w:rsid w:val="006F677E"/>
    <w:rsid w:val="00700A4E"/>
    <w:rsid w:val="00701725"/>
    <w:rsid w:val="00706948"/>
    <w:rsid w:val="007079E9"/>
    <w:rsid w:val="00707BA4"/>
    <w:rsid w:val="0071113D"/>
    <w:rsid w:val="00716A46"/>
    <w:rsid w:val="00723BBE"/>
    <w:rsid w:val="0072598B"/>
    <w:rsid w:val="007279FB"/>
    <w:rsid w:val="0073072C"/>
    <w:rsid w:val="00730846"/>
    <w:rsid w:val="007311EE"/>
    <w:rsid w:val="007318B6"/>
    <w:rsid w:val="00740962"/>
    <w:rsid w:val="007424AB"/>
    <w:rsid w:val="00746AD3"/>
    <w:rsid w:val="00750F51"/>
    <w:rsid w:val="007511AA"/>
    <w:rsid w:val="007541A0"/>
    <w:rsid w:val="007547B2"/>
    <w:rsid w:val="00754AF0"/>
    <w:rsid w:val="00762E2D"/>
    <w:rsid w:val="00762F4E"/>
    <w:rsid w:val="0077165D"/>
    <w:rsid w:val="007739DD"/>
    <w:rsid w:val="00773BB6"/>
    <w:rsid w:val="00774FB8"/>
    <w:rsid w:val="0077650C"/>
    <w:rsid w:val="00776DA3"/>
    <w:rsid w:val="00783610"/>
    <w:rsid w:val="00784EE1"/>
    <w:rsid w:val="00785886"/>
    <w:rsid w:val="00787A6D"/>
    <w:rsid w:val="007941A2"/>
    <w:rsid w:val="0079489D"/>
    <w:rsid w:val="007A04D7"/>
    <w:rsid w:val="007A11B0"/>
    <w:rsid w:val="007A4BDB"/>
    <w:rsid w:val="007A6DBE"/>
    <w:rsid w:val="007B076B"/>
    <w:rsid w:val="007B0D56"/>
    <w:rsid w:val="007B223C"/>
    <w:rsid w:val="007B4308"/>
    <w:rsid w:val="007B5703"/>
    <w:rsid w:val="007C2784"/>
    <w:rsid w:val="007D3744"/>
    <w:rsid w:val="007D3E81"/>
    <w:rsid w:val="007D7B75"/>
    <w:rsid w:val="007D7F66"/>
    <w:rsid w:val="007E307A"/>
    <w:rsid w:val="007E3D94"/>
    <w:rsid w:val="007E6406"/>
    <w:rsid w:val="007E79BC"/>
    <w:rsid w:val="007F4CD9"/>
    <w:rsid w:val="007F64F3"/>
    <w:rsid w:val="007F74AF"/>
    <w:rsid w:val="0080286F"/>
    <w:rsid w:val="008046C4"/>
    <w:rsid w:val="008058DD"/>
    <w:rsid w:val="00805DC3"/>
    <w:rsid w:val="00806085"/>
    <w:rsid w:val="00811AB3"/>
    <w:rsid w:val="0081688A"/>
    <w:rsid w:val="008169CA"/>
    <w:rsid w:val="00816B8E"/>
    <w:rsid w:val="00817969"/>
    <w:rsid w:val="008201E4"/>
    <w:rsid w:val="00821C73"/>
    <w:rsid w:val="00824688"/>
    <w:rsid w:val="00825791"/>
    <w:rsid w:val="008264DF"/>
    <w:rsid w:val="00830085"/>
    <w:rsid w:val="00830782"/>
    <w:rsid w:val="008344C3"/>
    <w:rsid w:val="008357D7"/>
    <w:rsid w:val="00836A6E"/>
    <w:rsid w:val="008408B7"/>
    <w:rsid w:val="00840EE3"/>
    <w:rsid w:val="00841E39"/>
    <w:rsid w:val="00842D30"/>
    <w:rsid w:val="00843A6F"/>
    <w:rsid w:val="008500AE"/>
    <w:rsid w:val="00851EBB"/>
    <w:rsid w:val="00853DA3"/>
    <w:rsid w:val="00857191"/>
    <w:rsid w:val="008642A5"/>
    <w:rsid w:val="00865EB8"/>
    <w:rsid w:val="0086745C"/>
    <w:rsid w:val="00867DA0"/>
    <w:rsid w:val="008705AF"/>
    <w:rsid w:val="00871D7A"/>
    <w:rsid w:val="008757A5"/>
    <w:rsid w:val="00875C62"/>
    <w:rsid w:val="00876DE2"/>
    <w:rsid w:val="008770C4"/>
    <w:rsid w:val="008801C2"/>
    <w:rsid w:val="0088043F"/>
    <w:rsid w:val="00880E28"/>
    <w:rsid w:val="00885E08"/>
    <w:rsid w:val="00886BAA"/>
    <w:rsid w:val="00886FBE"/>
    <w:rsid w:val="00891272"/>
    <w:rsid w:val="0089757A"/>
    <w:rsid w:val="008978D7"/>
    <w:rsid w:val="008A05DF"/>
    <w:rsid w:val="008A08F8"/>
    <w:rsid w:val="008A2D4E"/>
    <w:rsid w:val="008A3056"/>
    <w:rsid w:val="008A3E95"/>
    <w:rsid w:val="008A4FAE"/>
    <w:rsid w:val="008A5A4E"/>
    <w:rsid w:val="008C2313"/>
    <w:rsid w:val="008C29C5"/>
    <w:rsid w:val="008C410F"/>
    <w:rsid w:val="008C4444"/>
    <w:rsid w:val="008C6535"/>
    <w:rsid w:val="008D0CA9"/>
    <w:rsid w:val="008D59A3"/>
    <w:rsid w:val="008D69FB"/>
    <w:rsid w:val="008D79C0"/>
    <w:rsid w:val="008E12DB"/>
    <w:rsid w:val="008E254A"/>
    <w:rsid w:val="008E5582"/>
    <w:rsid w:val="008E5726"/>
    <w:rsid w:val="008E6304"/>
    <w:rsid w:val="008E7CA8"/>
    <w:rsid w:val="008F3631"/>
    <w:rsid w:val="008F3CC7"/>
    <w:rsid w:val="008F675A"/>
    <w:rsid w:val="009000E7"/>
    <w:rsid w:val="00904948"/>
    <w:rsid w:val="00905DC1"/>
    <w:rsid w:val="00911575"/>
    <w:rsid w:val="00913CEE"/>
    <w:rsid w:val="00914691"/>
    <w:rsid w:val="009203EE"/>
    <w:rsid w:val="009215B1"/>
    <w:rsid w:val="0092180A"/>
    <w:rsid w:val="00926B77"/>
    <w:rsid w:val="00926CF0"/>
    <w:rsid w:val="00927F35"/>
    <w:rsid w:val="00930DF6"/>
    <w:rsid w:val="009377ED"/>
    <w:rsid w:val="00937EE2"/>
    <w:rsid w:val="00940F6C"/>
    <w:rsid w:val="00941AC4"/>
    <w:rsid w:val="00943C5B"/>
    <w:rsid w:val="00944005"/>
    <w:rsid w:val="009470D2"/>
    <w:rsid w:val="00953052"/>
    <w:rsid w:val="00962B9C"/>
    <w:rsid w:val="00962E8F"/>
    <w:rsid w:val="00967305"/>
    <w:rsid w:val="00975351"/>
    <w:rsid w:val="00977554"/>
    <w:rsid w:val="00984126"/>
    <w:rsid w:val="00985452"/>
    <w:rsid w:val="00986C94"/>
    <w:rsid w:val="009929EF"/>
    <w:rsid w:val="00997A3A"/>
    <w:rsid w:val="009A0864"/>
    <w:rsid w:val="009A0F78"/>
    <w:rsid w:val="009A21E6"/>
    <w:rsid w:val="009A478A"/>
    <w:rsid w:val="009B0C8D"/>
    <w:rsid w:val="009B3B16"/>
    <w:rsid w:val="009B48D2"/>
    <w:rsid w:val="009C1DCD"/>
    <w:rsid w:val="009C690A"/>
    <w:rsid w:val="009D6AD4"/>
    <w:rsid w:val="009D6FEF"/>
    <w:rsid w:val="009D7092"/>
    <w:rsid w:val="009D779B"/>
    <w:rsid w:val="009E26A9"/>
    <w:rsid w:val="009E2C21"/>
    <w:rsid w:val="009E4144"/>
    <w:rsid w:val="009E6189"/>
    <w:rsid w:val="009E6AC5"/>
    <w:rsid w:val="009F0C2F"/>
    <w:rsid w:val="009F27D8"/>
    <w:rsid w:val="009F4421"/>
    <w:rsid w:val="009F4CAE"/>
    <w:rsid w:val="009F5433"/>
    <w:rsid w:val="009F5C83"/>
    <w:rsid w:val="009F776B"/>
    <w:rsid w:val="00A00160"/>
    <w:rsid w:val="00A02442"/>
    <w:rsid w:val="00A06519"/>
    <w:rsid w:val="00A068BC"/>
    <w:rsid w:val="00A10110"/>
    <w:rsid w:val="00A10F9B"/>
    <w:rsid w:val="00A1314F"/>
    <w:rsid w:val="00A13286"/>
    <w:rsid w:val="00A153BD"/>
    <w:rsid w:val="00A2045C"/>
    <w:rsid w:val="00A21A8D"/>
    <w:rsid w:val="00A2514D"/>
    <w:rsid w:val="00A263C7"/>
    <w:rsid w:val="00A26AB7"/>
    <w:rsid w:val="00A30167"/>
    <w:rsid w:val="00A30176"/>
    <w:rsid w:val="00A320D7"/>
    <w:rsid w:val="00A32446"/>
    <w:rsid w:val="00A336CB"/>
    <w:rsid w:val="00A400A9"/>
    <w:rsid w:val="00A4065C"/>
    <w:rsid w:val="00A41FA2"/>
    <w:rsid w:val="00A4214A"/>
    <w:rsid w:val="00A44D07"/>
    <w:rsid w:val="00A45150"/>
    <w:rsid w:val="00A4546B"/>
    <w:rsid w:val="00A46293"/>
    <w:rsid w:val="00A47D6E"/>
    <w:rsid w:val="00A54AFA"/>
    <w:rsid w:val="00A57ED1"/>
    <w:rsid w:val="00A64C1C"/>
    <w:rsid w:val="00A65F38"/>
    <w:rsid w:val="00A66040"/>
    <w:rsid w:val="00A750A1"/>
    <w:rsid w:val="00A768C5"/>
    <w:rsid w:val="00A76B7B"/>
    <w:rsid w:val="00A802C0"/>
    <w:rsid w:val="00A82284"/>
    <w:rsid w:val="00A82A3A"/>
    <w:rsid w:val="00A85013"/>
    <w:rsid w:val="00A86F5B"/>
    <w:rsid w:val="00A91888"/>
    <w:rsid w:val="00A9188C"/>
    <w:rsid w:val="00A91DF2"/>
    <w:rsid w:val="00A92C14"/>
    <w:rsid w:val="00A93567"/>
    <w:rsid w:val="00A93D8C"/>
    <w:rsid w:val="00A95EDB"/>
    <w:rsid w:val="00A96511"/>
    <w:rsid w:val="00AB2E35"/>
    <w:rsid w:val="00AB3326"/>
    <w:rsid w:val="00AC190F"/>
    <w:rsid w:val="00AC3B8C"/>
    <w:rsid w:val="00AC460C"/>
    <w:rsid w:val="00AC51F2"/>
    <w:rsid w:val="00AD0797"/>
    <w:rsid w:val="00AD18BE"/>
    <w:rsid w:val="00AD2238"/>
    <w:rsid w:val="00AD289D"/>
    <w:rsid w:val="00AD5CA5"/>
    <w:rsid w:val="00AD7714"/>
    <w:rsid w:val="00AD7ECC"/>
    <w:rsid w:val="00AE0411"/>
    <w:rsid w:val="00AE0D9D"/>
    <w:rsid w:val="00AE227C"/>
    <w:rsid w:val="00AE437B"/>
    <w:rsid w:val="00AE6077"/>
    <w:rsid w:val="00AE7396"/>
    <w:rsid w:val="00AE7911"/>
    <w:rsid w:val="00AF06C6"/>
    <w:rsid w:val="00AF1E7E"/>
    <w:rsid w:val="00AF1F70"/>
    <w:rsid w:val="00B001DE"/>
    <w:rsid w:val="00B00967"/>
    <w:rsid w:val="00B022E7"/>
    <w:rsid w:val="00B02A49"/>
    <w:rsid w:val="00B03647"/>
    <w:rsid w:val="00B0551C"/>
    <w:rsid w:val="00B06FB5"/>
    <w:rsid w:val="00B07215"/>
    <w:rsid w:val="00B14089"/>
    <w:rsid w:val="00B17552"/>
    <w:rsid w:val="00B17747"/>
    <w:rsid w:val="00B229F7"/>
    <w:rsid w:val="00B239CA"/>
    <w:rsid w:val="00B25738"/>
    <w:rsid w:val="00B27D9D"/>
    <w:rsid w:val="00B32216"/>
    <w:rsid w:val="00B3290E"/>
    <w:rsid w:val="00B405B2"/>
    <w:rsid w:val="00B40A1B"/>
    <w:rsid w:val="00B40DF9"/>
    <w:rsid w:val="00B41806"/>
    <w:rsid w:val="00B42506"/>
    <w:rsid w:val="00B55B5E"/>
    <w:rsid w:val="00B55B70"/>
    <w:rsid w:val="00B6029D"/>
    <w:rsid w:val="00B60F7A"/>
    <w:rsid w:val="00B6172A"/>
    <w:rsid w:val="00B64C32"/>
    <w:rsid w:val="00B674AE"/>
    <w:rsid w:val="00B678F1"/>
    <w:rsid w:val="00B71E22"/>
    <w:rsid w:val="00B732B4"/>
    <w:rsid w:val="00B7630F"/>
    <w:rsid w:val="00B7642F"/>
    <w:rsid w:val="00B86056"/>
    <w:rsid w:val="00B86D65"/>
    <w:rsid w:val="00B900C6"/>
    <w:rsid w:val="00B97BFD"/>
    <w:rsid w:val="00B97C57"/>
    <w:rsid w:val="00BA2832"/>
    <w:rsid w:val="00BA3A23"/>
    <w:rsid w:val="00BA4AA8"/>
    <w:rsid w:val="00BB40B5"/>
    <w:rsid w:val="00BB4935"/>
    <w:rsid w:val="00BB511F"/>
    <w:rsid w:val="00BC02A5"/>
    <w:rsid w:val="00BC2198"/>
    <w:rsid w:val="00BC38FA"/>
    <w:rsid w:val="00BC4266"/>
    <w:rsid w:val="00BC7B28"/>
    <w:rsid w:val="00BD24CB"/>
    <w:rsid w:val="00BD3697"/>
    <w:rsid w:val="00BD5AB5"/>
    <w:rsid w:val="00BD6645"/>
    <w:rsid w:val="00BE107B"/>
    <w:rsid w:val="00BF0751"/>
    <w:rsid w:val="00BF08E9"/>
    <w:rsid w:val="00BF30A1"/>
    <w:rsid w:val="00BF4EA0"/>
    <w:rsid w:val="00C02F8D"/>
    <w:rsid w:val="00C03F1E"/>
    <w:rsid w:val="00C0797F"/>
    <w:rsid w:val="00C07B08"/>
    <w:rsid w:val="00C13909"/>
    <w:rsid w:val="00C1783E"/>
    <w:rsid w:val="00C17904"/>
    <w:rsid w:val="00C2031F"/>
    <w:rsid w:val="00C22F3A"/>
    <w:rsid w:val="00C2647E"/>
    <w:rsid w:val="00C329B6"/>
    <w:rsid w:val="00C3327E"/>
    <w:rsid w:val="00C34235"/>
    <w:rsid w:val="00C35777"/>
    <w:rsid w:val="00C40DDA"/>
    <w:rsid w:val="00C50BE2"/>
    <w:rsid w:val="00C50C5D"/>
    <w:rsid w:val="00C51596"/>
    <w:rsid w:val="00C54824"/>
    <w:rsid w:val="00C55551"/>
    <w:rsid w:val="00C56B28"/>
    <w:rsid w:val="00C61D17"/>
    <w:rsid w:val="00C6427F"/>
    <w:rsid w:val="00C66CBE"/>
    <w:rsid w:val="00C673B0"/>
    <w:rsid w:val="00C67D5A"/>
    <w:rsid w:val="00C732FC"/>
    <w:rsid w:val="00C73E77"/>
    <w:rsid w:val="00C74DC7"/>
    <w:rsid w:val="00C7700B"/>
    <w:rsid w:val="00C77592"/>
    <w:rsid w:val="00C80D57"/>
    <w:rsid w:val="00C81144"/>
    <w:rsid w:val="00C91738"/>
    <w:rsid w:val="00C91CCB"/>
    <w:rsid w:val="00C9301A"/>
    <w:rsid w:val="00C944D8"/>
    <w:rsid w:val="00C95D79"/>
    <w:rsid w:val="00CA5FC6"/>
    <w:rsid w:val="00CB1291"/>
    <w:rsid w:val="00CC2EAF"/>
    <w:rsid w:val="00CC43AC"/>
    <w:rsid w:val="00CC5FFC"/>
    <w:rsid w:val="00CD5AFD"/>
    <w:rsid w:val="00CD5BDE"/>
    <w:rsid w:val="00CD6F8B"/>
    <w:rsid w:val="00CD7124"/>
    <w:rsid w:val="00CE5AEF"/>
    <w:rsid w:val="00CF1D6A"/>
    <w:rsid w:val="00CF1F10"/>
    <w:rsid w:val="00CF305D"/>
    <w:rsid w:val="00CF6224"/>
    <w:rsid w:val="00CF7F81"/>
    <w:rsid w:val="00D00833"/>
    <w:rsid w:val="00D04D30"/>
    <w:rsid w:val="00D072F0"/>
    <w:rsid w:val="00D1265C"/>
    <w:rsid w:val="00D16031"/>
    <w:rsid w:val="00D20891"/>
    <w:rsid w:val="00D25890"/>
    <w:rsid w:val="00D30E1B"/>
    <w:rsid w:val="00D31373"/>
    <w:rsid w:val="00D32B67"/>
    <w:rsid w:val="00D34466"/>
    <w:rsid w:val="00D3602D"/>
    <w:rsid w:val="00D4587E"/>
    <w:rsid w:val="00D45D93"/>
    <w:rsid w:val="00D53DAF"/>
    <w:rsid w:val="00D56DBD"/>
    <w:rsid w:val="00D61BDA"/>
    <w:rsid w:val="00D61D68"/>
    <w:rsid w:val="00D61EB0"/>
    <w:rsid w:val="00D62549"/>
    <w:rsid w:val="00D667E8"/>
    <w:rsid w:val="00D70E4F"/>
    <w:rsid w:val="00D72C09"/>
    <w:rsid w:val="00D72CDF"/>
    <w:rsid w:val="00D73039"/>
    <w:rsid w:val="00D76FA3"/>
    <w:rsid w:val="00D77108"/>
    <w:rsid w:val="00D83801"/>
    <w:rsid w:val="00D84F95"/>
    <w:rsid w:val="00DA0B22"/>
    <w:rsid w:val="00DA2A6F"/>
    <w:rsid w:val="00DA38F9"/>
    <w:rsid w:val="00DA485E"/>
    <w:rsid w:val="00DA4DCB"/>
    <w:rsid w:val="00DA5B2C"/>
    <w:rsid w:val="00DB15C9"/>
    <w:rsid w:val="00DB2019"/>
    <w:rsid w:val="00DB410C"/>
    <w:rsid w:val="00DC2E8B"/>
    <w:rsid w:val="00DC4CB7"/>
    <w:rsid w:val="00DC65BD"/>
    <w:rsid w:val="00DC6EF8"/>
    <w:rsid w:val="00DD0D7E"/>
    <w:rsid w:val="00DD1AAB"/>
    <w:rsid w:val="00DD5A13"/>
    <w:rsid w:val="00DD5C64"/>
    <w:rsid w:val="00DD62CA"/>
    <w:rsid w:val="00DD694C"/>
    <w:rsid w:val="00DD7640"/>
    <w:rsid w:val="00DE295C"/>
    <w:rsid w:val="00DE29C6"/>
    <w:rsid w:val="00DE2B66"/>
    <w:rsid w:val="00DE4710"/>
    <w:rsid w:val="00DE49BE"/>
    <w:rsid w:val="00DF160F"/>
    <w:rsid w:val="00DF25C0"/>
    <w:rsid w:val="00DF2CAE"/>
    <w:rsid w:val="00E00C7E"/>
    <w:rsid w:val="00E01D78"/>
    <w:rsid w:val="00E03044"/>
    <w:rsid w:val="00E04B66"/>
    <w:rsid w:val="00E04D49"/>
    <w:rsid w:val="00E07006"/>
    <w:rsid w:val="00E10823"/>
    <w:rsid w:val="00E11726"/>
    <w:rsid w:val="00E12627"/>
    <w:rsid w:val="00E12981"/>
    <w:rsid w:val="00E14577"/>
    <w:rsid w:val="00E15DAD"/>
    <w:rsid w:val="00E21A7F"/>
    <w:rsid w:val="00E244FD"/>
    <w:rsid w:val="00E27281"/>
    <w:rsid w:val="00E27C7E"/>
    <w:rsid w:val="00E32F4B"/>
    <w:rsid w:val="00E37255"/>
    <w:rsid w:val="00E41222"/>
    <w:rsid w:val="00E414BD"/>
    <w:rsid w:val="00E47DA3"/>
    <w:rsid w:val="00E50AC5"/>
    <w:rsid w:val="00E50DBA"/>
    <w:rsid w:val="00E5394E"/>
    <w:rsid w:val="00E548FF"/>
    <w:rsid w:val="00E63951"/>
    <w:rsid w:val="00E63F31"/>
    <w:rsid w:val="00E65FBD"/>
    <w:rsid w:val="00E66293"/>
    <w:rsid w:val="00E67A2A"/>
    <w:rsid w:val="00E72A19"/>
    <w:rsid w:val="00E733C3"/>
    <w:rsid w:val="00E73E26"/>
    <w:rsid w:val="00E73FD1"/>
    <w:rsid w:val="00E76C43"/>
    <w:rsid w:val="00E83287"/>
    <w:rsid w:val="00E83D30"/>
    <w:rsid w:val="00E83EBA"/>
    <w:rsid w:val="00E84944"/>
    <w:rsid w:val="00E84B90"/>
    <w:rsid w:val="00E85061"/>
    <w:rsid w:val="00E86567"/>
    <w:rsid w:val="00E874C7"/>
    <w:rsid w:val="00E87BDD"/>
    <w:rsid w:val="00E93FD0"/>
    <w:rsid w:val="00E9404F"/>
    <w:rsid w:val="00E976F7"/>
    <w:rsid w:val="00E97901"/>
    <w:rsid w:val="00EA01A0"/>
    <w:rsid w:val="00EA5E7B"/>
    <w:rsid w:val="00EB0669"/>
    <w:rsid w:val="00EB0B3D"/>
    <w:rsid w:val="00EB12B2"/>
    <w:rsid w:val="00EB2C68"/>
    <w:rsid w:val="00EB3874"/>
    <w:rsid w:val="00EB6C30"/>
    <w:rsid w:val="00EC0972"/>
    <w:rsid w:val="00EC14E5"/>
    <w:rsid w:val="00EC33EE"/>
    <w:rsid w:val="00EC37C3"/>
    <w:rsid w:val="00EC7427"/>
    <w:rsid w:val="00ED0923"/>
    <w:rsid w:val="00ED096C"/>
    <w:rsid w:val="00ED21AC"/>
    <w:rsid w:val="00ED26D4"/>
    <w:rsid w:val="00ED34F0"/>
    <w:rsid w:val="00EE005E"/>
    <w:rsid w:val="00EE4408"/>
    <w:rsid w:val="00EE7D07"/>
    <w:rsid w:val="00EF2244"/>
    <w:rsid w:val="00EF2418"/>
    <w:rsid w:val="00EF5864"/>
    <w:rsid w:val="00F037F7"/>
    <w:rsid w:val="00F05772"/>
    <w:rsid w:val="00F1183F"/>
    <w:rsid w:val="00F12990"/>
    <w:rsid w:val="00F140F1"/>
    <w:rsid w:val="00F166F2"/>
    <w:rsid w:val="00F1766E"/>
    <w:rsid w:val="00F21090"/>
    <w:rsid w:val="00F26183"/>
    <w:rsid w:val="00F307E3"/>
    <w:rsid w:val="00F310BA"/>
    <w:rsid w:val="00F3212F"/>
    <w:rsid w:val="00F32417"/>
    <w:rsid w:val="00F3569E"/>
    <w:rsid w:val="00F356B6"/>
    <w:rsid w:val="00F35802"/>
    <w:rsid w:val="00F37097"/>
    <w:rsid w:val="00F37ABD"/>
    <w:rsid w:val="00F40240"/>
    <w:rsid w:val="00F41F68"/>
    <w:rsid w:val="00F42F6C"/>
    <w:rsid w:val="00F42FB9"/>
    <w:rsid w:val="00F46B0A"/>
    <w:rsid w:val="00F474C5"/>
    <w:rsid w:val="00F4773F"/>
    <w:rsid w:val="00F47848"/>
    <w:rsid w:val="00F52A2F"/>
    <w:rsid w:val="00F54DB6"/>
    <w:rsid w:val="00F55A0F"/>
    <w:rsid w:val="00F62435"/>
    <w:rsid w:val="00F66BDF"/>
    <w:rsid w:val="00F675EC"/>
    <w:rsid w:val="00F73CD8"/>
    <w:rsid w:val="00F757FE"/>
    <w:rsid w:val="00F7758F"/>
    <w:rsid w:val="00F83E74"/>
    <w:rsid w:val="00F8505C"/>
    <w:rsid w:val="00F856D3"/>
    <w:rsid w:val="00F861F8"/>
    <w:rsid w:val="00F95869"/>
    <w:rsid w:val="00F979C2"/>
    <w:rsid w:val="00FA019E"/>
    <w:rsid w:val="00FA07D6"/>
    <w:rsid w:val="00FA1846"/>
    <w:rsid w:val="00FB365E"/>
    <w:rsid w:val="00FB3E3C"/>
    <w:rsid w:val="00FB4F60"/>
    <w:rsid w:val="00FB4F9C"/>
    <w:rsid w:val="00FB7053"/>
    <w:rsid w:val="00FB76CE"/>
    <w:rsid w:val="00FC2152"/>
    <w:rsid w:val="00FC3992"/>
    <w:rsid w:val="00FC517F"/>
    <w:rsid w:val="00FC61AD"/>
    <w:rsid w:val="00FD0742"/>
    <w:rsid w:val="00FD10CC"/>
    <w:rsid w:val="00FD23B7"/>
    <w:rsid w:val="00FD7049"/>
    <w:rsid w:val="00FD7CE6"/>
    <w:rsid w:val="00FE4A4C"/>
    <w:rsid w:val="00FE4D63"/>
    <w:rsid w:val="00FF3F61"/>
    <w:rsid w:val="00FF6276"/>
    <w:rsid w:val="00FF6B01"/>
    <w:rsid w:val="00FF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8DC1D"/>
  <w15:chartTrackingRefBased/>
  <w15:docId w15:val="{DA1A465C-518A-4197-8663-3E4DB8E78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EDCC8-E14B-465E-A5B0-04A7D996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9348</Words>
  <Characters>5329</Characters>
  <DocSecurity>0</DocSecurity>
  <Lines>44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2024-02-08T09:40:00Z</cp:lastPrinted>
  <dcterms:created xsi:type="dcterms:W3CDTF">2024-12-17T12:30:00Z</dcterms:created>
  <dcterms:modified xsi:type="dcterms:W3CDTF">2024-12-17T12:34:00Z</dcterms:modified>
</cp:coreProperties>
</file>